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A9F679" w14:textId="500A7982" w:rsidR="00596C63" w:rsidRPr="00596C63" w:rsidRDefault="00596C63" w:rsidP="00596C63">
      <w:pPr>
        <w:tabs>
          <w:tab w:val="center" w:pos="4536"/>
          <w:tab w:val="right" w:pos="7938"/>
          <w:tab w:val="right" w:pos="9639"/>
        </w:tabs>
        <w:ind w:right="2"/>
        <w:rPr>
          <w:rFonts w:ascii="Arial" w:hAnsi="Arial" w:cs="Arial"/>
          <w:b/>
          <w:bCs/>
          <w:sz w:val="26"/>
          <w:szCs w:val="26"/>
          <w:lang w:eastAsia="zh-TW"/>
        </w:rPr>
      </w:pPr>
      <w:r w:rsidRPr="00596C63">
        <w:rPr>
          <w:rFonts w:ascii="Arial" w:hAnsi="Arial" w:cs="Arial"/>
          <w:b/>
          <w:bCs/>
          <w:sz w:val="26"/>
          <w:szCs w:val="26"/>
        </w:rPr>
        <w:t>3GPP TSG R</w:t>
      </w:r>
      <w:r w:rsidR="00FC4227">
        <w:rPr>
          <w:rFonts w:ascii="Arial" w:hAnsi="Arial" w:cs="Arial"/>
          <w:b/>
          <w:bCs/>
          <w:sz w:val="26"/>
          <w:szCs w:val="26"/>
        </w:rPr>
        <w:t>AN WG1 #107</w:t>
      </w:r>
      <w:r w:rsidR="007A78F2">
        <w:rPr>
          <w:rFonts w:ascii="Arial" w:hAnsi="Arial" w:cs="Arial"/>
          <w:b/>
          <w:bCs/>
          <w:sz w:val="26"/>
          <w:szCs w:val="26"/>
        </w:rPr>
        <w:t>-e</w:t>
      </w:r>
      <w:r w:rsidR="007A78F2">
        <w:rPr>
          <w:rFonts w:ascii="Arial" w:hAnsi="Arial" w:cs="Arial"/>
          <w:b/>
          <w:bCs/>
          <w:sz w:val="26"/>
          <w:szCs w:val="26"/>
        </w:rPr>
        <w:tab/>
      </w:r>
      <w:r w:rsidR="007A78F2">
        <w:rPr>
          <w:rFonts w:ascii="Arial" w:hAnsi="Arial" w:cs="Arial"/>
          <w:b/>
          <w:bCs/>
          <w:sz w:val="26"/>
          <w:szCs w:val="26"/>
        </w:rPr>
        <w:tab/>
      </w:r>
      <w:r w:rsidR="007A78F2">
        <w:rPr>
          <w:rFonts w:ascii="Arial" w:hAnsi="Arial" w:cs="Arial"/>
          <w:b/>
          <w:bCs/>
          <w:sz w:val="26"/>
          <w:szCs w:val="26"/>
        </w:rPr>
        <w:tab/>
        <w:t xml:space="preserve">          R1-</w:t>
      </w:r>
      <w:r w:rsidR="00D746BD" w:rsidRPr="00D746BD">
        <w:t xml:space="preserve"> </w:t>
      </w:r>
      <w:r w:rsidR="00D746BD" w:rsidRPr="00D746BD">
        <w:rPr>
          <w:rFonts w:ascii="Arial" w:hAnsi="Arial" w:cs="Arial"/>
          <w:b/>
          <w:bCs/>
          <w:sz w:val="26"/>
          <w:szCs w:val="26"/>
        </w:rPr>
        <w:t>2112276</w:t>
      </w:r>
    </w:p>
    <w:p w14:paraId="2961354F" w14:textId="531FFA8A" w:rsidR="00596C63" w:rsidRPr="00596C63" w:rsidRDefault="00596C63" w:rsidP="00596C63">
      <w:pPr>
        <w:tabs>
          <w:tab w:val="center" w:pos="4536"/>
          <w:tab w:val="right" w:pos="9072"/>
        </w:tabs>
        <w:rPr>
          <w:rFonts w:ascii="Arial" w:eastAsia="MS Mincho" w:hAnsi="Arial" w:cs="Arial"/>
          <w:b/>
          <w:bCs/>
          <w:sz w:val="26"/>
          <w:szCs w:val="26"/>
          <w:lang w:eastAsia="ja-JP"/>
        </w:rPr>
      </w:pPr>
      <w:proofErr w:type="gramStart"/>
      <w:r w:rsidRPr="00596C63">
        <w:rPr>
          <w:rFonts w:ascii="Arial" w:eastAsia="MS Mincho" w:hAnsi="Arial" w:cs="Arial"/>
          <w:b/>
          <w:bCs/>
          <w:sz w:val="26"/>
          <w:szCs w:val="26"/>
          <w:lang w:eastAsia="ja-JP"/>
        </w:rPr>
        <w:t>e-Meeting</w:t>
      </w:r>
      <w:proofErr w:type="gramEnd"/>
      <w:r w:rsidRPr="00596C63">
        <w:rPr>
          <w:rFonts w:ascii="Arial" w:eastAsia="MS Mincho" w:hAnsi="Arial" w:cs="Arial"/>
          <w:b/>
          <w:bCs/>
          <w:sz w:val="26"/>
          <w:szCs w:val="26"/>
          <w:lang w:eastAsia="ja-JP"/>
        </w:rPr>
        <w:t xml:space="preserve">, </w:t>
      </w:r>
      <w:r w:rsidR="00FC4227">
        <w:rPr>
          <w:rFonts w:ascii="Arial" w:eastAsia="MS Mincho" w:hAnsi="Arial" w:cs="Arial"/>
          <w:b/>
          <w:bCs/>
          <w:sz w:val="26"/>
          <w:szCs w:val="26"/>
          <w:lang w:eastAsia="ja-JP"/>
        </w:rPr>
        <w:t>November</w:t>
      </w:r>
      <w:r w:rsidRPr="00596C63">
        <w:rPr>
          <w:rFonts w:ascii="Arial" w:eastAsia="MS Mincho" w:hAnsi="Arial" w:cs="Arial"/>
          <w:b/>
          <w:bCs/>
          <w:sz w:val="26"/>
          <w:szCs w:val="26"/>
          <w:lang w:eastAsia="ja-JP"/>
        </w:rPr>
        <w:t xml:space="preserve"> 1</w:t>
      </w:r>
      <w:r w:rsidR="005C72F2">
        <w:rPr>
          <w:rFonts w:ascii="Arial" w:eastAsia="MS Mincho" w:hAnsi="Arial" w:cs="Arial"/>
          <w:b/>
          <w:bCs/>
          <w:sz w:val="26"/>
          <w:szCs w:val="26"/>
          <w:lang w:eastAsia="ja-JP"/>
        </w:rPr>
        <w:t>1</w:t>
      </w:r>
      <w:r w:rsidRPr="00596C63">
        <w:rPr>
          <w:rFonts w:ascii="Arial" w:eastAsia="MS Mincho" w:hAnsi="Arial" w:cs="Arial"/>
          <w:b/>
          <w:bCs/>
          <w:sz w:val="26"/>
          <w:szCs w:val="26"/>
          <w:vertAlign w:val="superscript"/>
          <w:lang w:eastAsia="ja-JP"/>
        </w:rPr>
        <w:t>th</w:t>
      </w:r>
      <w:r w:rsidR="005C72F2">
        <w:rPr>
          <w:rFonts w:ascii="Arial" w:eastAsia="MS Mincho" w:hAnsi="Arial" w:cs="Arial"/>
          <w:b/>
          <w:bCs/>
          <w:sz w:val="26"/>
          <w:szCs w:val="26"/>
          <w:lang w:eastAsia="ja-JP"/>
        </w:rPr>
        <w:t xml:space="preserve"> – 19</w:t>
      </w:r>
      <w:r w:rsidRPr="00596C63">
        <w:rPr>
          <w:rFonts w:ascii="Arial" w:eastAsia="MS Mincho" w:hAnsi="Arial" w:cs="Arial"/>
          <w:b/>
          <w:bCs/>
          <w:sz w:val="26"/>
          <w:szCs w:val="26"/>
          <w:vertAlign w:val="superscript"/>
          <w:lang w:eastAsia="ja-JP"/>
        </w:rPr>
        <w:t>th</w:t>
      </w:r>
      <w:r w:rsidRPr="00596C63">
        <w:rPr>
          <w:rFonts w:ascii="Arial" w:eastAsia="MS Mincho" w:hAnsi="Arial" w:cs="Arial"/>
          <w:b/>
          <w:bCs/>
          <w:sz w:val="26"/>
          <w:szCs w:val="26"/>
          <w:lang w:eastAsia="ja-JP"/>
        </w:rPr>
        <w:t>, 2021</w:t>
      </w:r>
    </w:p>
    <w:p w14:paraId="1D1D9E6A" w14:textId="77777777" w:rsidR="00AE0808" w:rsidRPr="00596C63" w:rsidRDefault="00AE0808" w:rsidP="003E379B">
      <w:pPr>
        <w:pStyle w:val="a4"/>
        <w:widowControl w:val="0"/>
        <w:tabs>
          <w:tab w:val="clear" w:pos="4536"/>
          <w:tab w:val="clear" w:pos="9072"/>
        </w:tabs>
        <w:spacing w:after="0" w:line="276" w:lineRule="auto"/>
        <w:ind w:right="-57"/>
        <w:jc w:val="left"/>
        <w:rPr>
          <w:rFonts w:ascii="Arial" w:hAnsi="Arial" w:cs="Arial"/>
          <w:b/>
          <w:bCs/>
          <w:sz w:val="24"/>
        </w:rPr>
      </w:pPr>
    </w:p>
    <w:p w14:paraId="2D4672AD" w14:textId="6F78480D" w:rsidR="00ED73DD" w:rsidRPr="00BE1E23" w:rsidRDefault="00ED73DD" w:rsidP="008A7843">
      <w:pPr>
        <w:pStyle w:val="a4"/>
        <w:widowControl w:val="0"/>
        <w:tabs>
          <w:tab w:val="clear" w:pos="4536"/>
          <w:tab w:val="clear" w:pos="9072"/>
        </w:tabs>
        <w:spacing w:after="0" w:line="276" w:lineRule="auto"/>
        <w:ind w:right="-57"/>
        <w:jc w:val="left"/>
        <w:rPr>
          <w:rFonts w:ascii="Arial" w:hAnsi="Arial" w:cs="Arial"/>
          <w:b/>
          <w:bCs/>
          <w:sz w:val="24"/>
          <w:lang w:val="en-US"/>
        </w:rPr>
      </w:pPr>
      <w:r w:rsidRPr="00BE1E23">
        <w:rPr>
          <w:rFonts w:ascii="Arial" w:hAnsi="Arial" w:cs="Arial"/>
          <w:b/>
          <w:bCs/>
          <w:sz w:val="24"/>
          <w:lang w:val="en-US"/>
        </w:rPr>
        <w:t>Agenda Item:</w:t>
      </w:r>
      <w:r w:rsidRPr="00BE1E23">
        <w:rPr>
          <w:rFonts w:ascii="Arial" w:hAnsi="Arial" w:cs="Arial"/>
          <w:b/>
          <w:bCs/>
          <w:sz w:val="24"/>
          <w:lang w:val="en-US"/>
        </w:rPr>
        <w:tab/>
      </w:r>
      <w:r w:rsidR="00EE136B">
        <w:rPr>
          <w:rFonts w:ascii="Arial" w:hAnsi="Arial" w:cs="Arial"/>
          <w:b/>
          <w:bCs/>
          <w:sz w:val="24"/>
          <w:lang w:val="en-US"/>
        </w:rPr>
        <w:t>8.1.1</w:t>
      </w:r>
    </w:p>
    <w:p w14:paraId="02AA2B85" w14:textId="27F94783" w:rsidR="007D4C02" w:rsidRPr="00BE1E23"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sz w:val="24"/>
          <w:lang w:val="en-US" w:eastAsia="ko-KR"/>
        </w:rPr>
      </w:pPr>
      <w:r w:rsidRPr="00BE1E23">
        <w:rPr>
          <w:rFonts w:ascii="Arial" w:hAnsi="Arial" w:cs="Arial"/>
          <w:b/>
          <w:bCs/>
          <w:sz w:val="24"/>
          <w:lang w:val="en-US"/>
        </w:rPr>
        <w:t xml:space="preserve">Source: </w:t>
      </w:r>
      <w:r w:rsidRPr="00BE1E23">
        <w:rPr>
          <w:rFonts w:ascii="Arial" w:hAnsi="Arial" w:cs="Arial"/>
          <w:b/>
          <w:bCs/>
          <w:sz w:val="24"/>
          <w:lang w:val="en-US"/>
        </w:rPr>
        <w:tab/>
      </w:r>
      <w:r w:rsidR="00F05260" w:rsidRPr="00BE1E23">
        <w:rPr>
          <w:rFonts w:ascii="Arial" w:hAnsi="Arial" w:cs="Arial"/>
          <w:b/>
          <w:bCs/>
          <w:sz w:val="24"/>
          <w:lang w:val="en-US"/>
        </w:rPr>
        <w:t>MediaTek Inc.</w:t>
      </w:r>
    </w:p>
    <w:p w14:paraId="55544A88" w14:textId="7077C904" w:rsidR="007D4C02" w:rsidRPr="00BE1E23"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sz w:val="24"/>
          <w:lang w:val="en-US" w:eastAsia="ja-JP"/>
        </w:rPr>
      </w:pPr>
      <w:r w:rsidRPr="00BE1E23">
        <w:rPr>
          <w:rFonts w:ascii="Arial" w:hAnsi="Arial" w:cs="Arial"/>
          <w:b/>
          <w:bCs/>
          <w:sz w:val="24"/>
          <w:lang w:val="en-US"/>
        </w:rPr>
        <w:t>Title:</w:t>
      </w:r>
      <w:r w:rsidRPr="00BE1E23">
        <w:rPr>
          <w:rFonts w:ascii="Arial" w:hAnsi="Arial" w:cs="Arial"/>
          <w:b/>
          <w:bCs/>
          <w:sz w:val="24"/>
          <w:lang w:val="en-US"/>
        </w:rPr>
        <w:tab/>
      </w:r>
      <w:r w:rsidR="006215E9">
        <w:rPr>
          <w:rFonts w:ascii="Arial" w:hAnsi="Arial" w:cs="Arial"/>
          <w:b/>
          <w:bCs/>
          <w:sz w:val="24"/>
          <w:lang w:val="en-US"/>
        </w:rPr>
        <w:t>Enhancement</w:t>
      </w:r>
      <w:r w:rsidR="00F05260" w:rsidRPr="00BE1E23">
        <w:rPr>
          <w:rFonts w:ascii="Arial" w:hAnsi="Arial" w:cs="Arial"/>
          <w:b/>
          <w:bCs/>
          <w:sz w:val="24"/>
          <w:lang w:val="en-US"/>
        </w:rPr>
        <w:t xml:space="preserve"> </w:t>
      </w:r>
      <w:r w:rsidR="00EE136B" w:rsidRPr="00EE136B">
        <w:rPr>
          <w:rFonts w:ascii="Arial" w:hAnsi="Arial" w:cs="Arial"/>
          <w:b/>
          <w:bCs/>
          <w:sz w:val="24"/>
          <w:lang w:val="en-US"/>
        </w:rPr>
        <w:t xml:space="preserve">on </w:t>
      </w:r>
      <w:r w:rsidR="00EE136B">
        <w:rPr>
          <w:rFonts w:ascii="Arial" w:hAnsi="Arial" w:cs="Arial"/>
          <w:b/>
          <w:bCs/>
          <w:sz w:val="24"/>
          <w:lang w:val="en-US"/>
        </w:rPr>
        <w:t>multi-beam o</w:t>
      </w:r>
      <w:r w:rsidR="00EE136B" w:rsidRPr="00EE136B">
        <w:rPr>
          <w:rFonts w:ascii="Arial" w:hAnsi="Arial" w:cs="Arial"/>
          <w:b/>
          <w:bCs/>
          <w:sz w:val="24"/>
          <w:lang w:val="en-US"/>
        </w:rPr>
        <w:t>peration</w:t>
      </w:r>
    </w:p>
    <w:p w14:paraId="1DBC2C9C" w14:textId="493339E3" w:rsidR="007122C4" w:rsidRPr="00BE1E23" w:rsidRDefault="001F3AEC" w:rsidP="008A7843">
      <w:pPr>
        <w:widowControl w:val="0"/>
        <w:pBdr>
          <w:bottom w:val="single" w:sz="12" w:space="7" w:color="auto"/>
        </w:pBdr>
        <w:autoSpaceDE w:val="0"/>
        <w:autoSpaceDN w:val="0"/>
        <w:spacing w:after="0" w:line="276" w:lineRule="auto"/>
        <w:jc w:val="left"/>
        <w:rPr>
          <w:rFonts w:ascii="Arial" w:hAnsi="Arial" w:cs="Arial"/>
          <w:snapToGrid w:val="0"/>
          <w:kern w:val="2"/>
          <w:sz w:val="24"/>
          <w:lang w:val="en-US" w:eastAsia="ko-KR"/>
        </w:rPr>
      </w:pPr>
      <w:r w:rsidRPr="00BE1E23">
        <w:rPr>
          <w:rFonts w:ascii="Arial" w:hAnsi="Arial" w:cs="Arial"/>
          <w:b/>
          <w:snapToGrid w:val="0"/>
          <w:kern w:val="2"/>
          <w:sz w:val="24"/>
          <w:lang w:val="en-US" w:eastAsia="ko-KR"/>
        </w:rPr>
        <w:t>Document for:</w:t>
      </w:r>
      <w:r w:rsidRPr="00BE1E23">
        <w:rPr>
          <w:rFonts w:ascii="Arial" w:hAnsi="Arial" w:cs="Arial"/>
          <w:snapToGrid w:val="0"/>
          <w:kern w:val="2"/>
          <w:sz w:val="24"/>
          <w:lang w:val="en-US" w:eastAsia="ko-KR"/>
        </w:rPr>
        <w:t xml:space="preserve"> </w:t>
      </w:r>
      <w:r w:rsidRPr="00BE1E23">
        <w:rPr>
          <w:rFonts w:ascii="Arial" w:hAnsi="Arial" w:cs="Arial"/>
          <w:snapToGrid w:val="0"/>
          <w:kern w:val="2"/>
          <w:sz w:val="24"/>
          <w:lang w:val="en-US" w:eastAsia="ko-KR"/>
        </w:rPr>
        <w:tab/>
      </w:r>
      <w:r w:rsidR="00F05260" w:rsidRPr="00BE1E23">
        <w:rPr>
          <w:rFonts w:ascii="Arial" w:hAnsi="Arial" w:cs="Arial"/>
          <w:b/>
          <w:snapToGrid w:val="0"/>
          <w:kern w:val="2"/>
          <w:sz w:val="24"/>
          <w:lang w:val="en-US" w:eastAsia="ko-KR"/>
        </w:rPr>
        <w:t xml:space="preserve">Discussion and </w:t>
      </w:r>
      <w:r w:rsidRPr="00BE1E23">
        <w:rPr>
          <w:rFonts w:ascii="Arial" w:hAnsi="Arial" w:cs="Arial"/>
          <w:b/>
          <w:snapToGrid w:val="0"/>
          <w:kern w:val="2"/>
          <w:sz w:val="24"/>
          <w:lang w:val="en-US" w:eastAsia="ko-KR"/>
        </w:rPr>
        <w:t>Decision</w:t>
      </w:r>
    </w:p>
    <w:p w14:paraId="5708280C" w14:textId="77777777" w:rsidR="00623807" w:rsidRPr="00583BAC" w:rsidRDefault="00E503C3" w:rsidP="00794C29">
      <w:pPr>
        <w:pStyle w:val="1"/>
        <w:keepNext w:val="0"/>
        <w:widowControl w:val="0"/>
        <w:spacing w:before="480" w:after="120" w:line="276" w:lineRule="auto"/>
        <w:ind w:left="518" w:hanging="518"/>
        <w:jc w:val="left"/>
        <w:rPr>
          <w:sz w:val="28"/>
        </w:rPr>
      </w:pPr>
      <w:r w:rsidRPr="00583BAC">
        <w:rPr>
          <w:sz w:val="28"/>
        </w:rPr>
        <w:t>Introduction</w:t>
      </w:r>
      <w:r w:rsidR="00DE31C2" w:rsidRPr="00583BAC">
        <w:rPr>
          <w:sz w:val="28"/>
        </w:rPr>
        <w:t xml:space="preserve"> </w:t>
      </w:r>
    </w:p>
    <w:p w14:paraId="2F9F7186" w14:textId="35B8F76F" w:rsidR="00097CA5" w:rsidRPr="00097CA5" w:rsidRDefault="00097CA5" w:rsidP="00DF0B4C">
      <w:pPr>
        <w:spacing w:line="276" w:lineRule="auto"/>
        <w:jc w:val="left"/>
        <w:rPr>
          <w:rFonts w:ascii="Arial" w:hAnsi="Arial" w:cs="Arial"/>
          <w:color w:val="000000" w:themeColor="text1"/>
        </w:rPr>
      </w:pPr>
      <w:r w:rsidRPr="00097CA5">
        <w:rPr>
          <w:rFonts w:ascii="Arial" w:hAnsi="Arial" w:cs="Arial"/>
          <w:color w:val="000000" w:themeColor="text1"/>
        </w:rPr>
        <w:t xml:space="preserve">In this contribution, we will share our views on the following </w:t>
      </w:r>
      <w:r w:rsidR="00DF0B4C" w:rsidRPr="00DF0B4C">
        <w:rPr>
          <w:rFonts w:ascii="Arial" w:hAnsi="Arial" w:cs="Arial"/>
          <w:color w:val="000000" w:themeColor="text1"/>
        </w:rPr>
        <w:t>issues that were identified</w:t>
      </w:r>
      <w:r w:rsidR="00DF0B4C">
        <w:rPr>
          <w:rFonts w:ascii="Arial" w:hAnsi="Arial" w:cs="Arial"/>
          <w:color w:val="000000" w:themeColor="text1"/>
        </w:rPr>
        <w:t xml:space="preserve"> for mul</w:t>
      </w:r>
      <w:r w:rsidR="00DF0B4C" w:rsidRPr="00DF0B4C">
        <w:rPr>
          <w:rFonts w:ascii="Arial" w:hAnsi="Arial" w:cs="Arial"/>
          <w:color w:val="000000" w:themeColor="text1"/>
        </w:rPr>
        <w:t>t</w:t>
      </w:r>
      <w:r w:rsidR="00DF0B4C">
        <w:rPr>
          <w:rFonts w:ascii="新細明體" w:eastAsia="新細明體" w:hAnsi="新細明體" w:cs="新細明體" w:hint="eastAsia"/>
          <w:color w:val="000000" w:themeColor="text1"/>
          <w:lang w:eastAsia="zh-TW"/>
        </w:rPr>
        <w:t>i</w:t>
      </w:r>
      <w:r w:rsidR="00883A3D">
        <w:rPr>
          <w:rFonts w:ascii="Arial" w:hAnsi="Arial" w:cs="Arial"/>
          <w:color w:val="000000" w:themeColor="text1"/>
        </w:rPr>
        <w:t>-beam operation</w:t>
      </w:r>
      <w:r w:rsidRPr="00097CA5">
        <w:rPr>
          <w:rFonts w:ascii="Arial" w:hAnsi="Arial" w:cs="Arial"/>
          <w:color w:val="000000" w:themeColor="text1"/>
        </w:rPr>
        <w:t>:</w:t>
      </w:r>
    </w:p>
    <w:p w14:paraId="3A58C4FA" w14:textId="4A90DB0F" w:rsidR="002233B4" w:rsidRDefault="00883A3D" w:rsidP="00E83183">
      <w:pPr>
        <w:pStyle w:val="af8"/>
        <w:numPr>
          <w:ilvl w:val="0"/>
          <w:numId w:val="8"/>
        </w:numPr>
        <w:spacing w:after="0"/>
        <w:jc w:val="left"/>
        <w:rPr>
          <w:rFonts w:ascii="Arial" w:hAnsi="Arial" w:cs="Arial"/>
          <w:color w:val="000000" w:themeColor="text1"/>
        </w:rPr>
      </w:pPr>
      <w:r>
        <w:rPr>
          <w:rFonts w:ascii="Arial" w:hAnsi="Arial" w:cs="Arial"/>
          <w:color w:val="000000" w:themeColor="text1"/>
        </w:rPr>
        <w:t xml:space="preserve">Issue 1: </w:t>
      </w:r>
      <w:r w:rsidR="007A3CEF">
        <w:rPr>
          <w:rFonts w:ascii="Arial" w:hAnsi="Arial" w:cs="Arial"/>
          <w:color w:val="000000" w:themeColor="text1"/>
        </w:rPr>
        <w:t>Unified</w:t>
      </w:r>
      <w:r w:rsidR="00155F19">
        <w:rPr>
          <w:rFonts w:ascii="Arial" w:hAnsi="Arial" w:cs="Arial"/>
          <w:color w:val="000000" w:themeColor="text1"/>
        </w:rPr>
        <w:t xml:space="preserve"> TCI f</w:t>
      </w:r>
      <w:r w:rsidR="00155F19" w:rsidRPr="00155F19">
        <w:rPr>
          <w:rFonts w:ascii="Arial" w:hAnsi="Arial" w:cs="Arial"/>
          <w:color w:val="000000" w:themeColor="text1"/>
        </w:rPr>
        <w:t>ramework</w:t>
      </w:r>
    </w:p>
    <w:p w14:paraId="6E4A7D5A" w14:textId="004A8869" w:rsidR="005E3699" w:rsidRPr="00097CA5" w:rsidRDefault="005E3699" w:rsidP="000F30B4">
      <w:pPr>
        <w:pStyle w:val="af8"/>
        <w:numPr>
          <w:ilvl w:val="0"/>
          <w:numId w:val="8"/>
        </w:numPr>
        <w:spacing w:after="0"/>
        <w:jc w:val="left"/>
        <w:rPr>
          <w:rFonts w:ascii="Arial" w:hAnsi="Arial" w:cs="Arial"/>
          <w:color w:val="000000" w:themeColor="text1"/>
        </w:rPr>
      </w:pPr>
      <w:r w:rsidRPr="005E3699">
        <w:rPr>
          <w:rFonts w:ascii="Arial" w:hAnsi="Arial" w:cs="Arial"/>
          <w:color w:val="000000" w:themeColor="text1"/>
        </w:rPr>
        <w:t xml:space="preserve">Issue 2: Inter-cell </w:t>
      </w:r>
      <w:r w:rsidR="000F30B4" w:rsidRPr="000F30B4">
        <w:rPr>
          <w:rFonts w:ascii="Arial" w:hAnsi="Arial" w:cs="Arial"/>
          <w:color w:val="000000" w:themeColor="text1"/>
        </w:rPr>
        <w:t>beam management</w:t>
      </w:r>
    </w:p>
    <w:p w14:paraId="25355F3E" w14:textId="04ED6CA2" w:rsidR="00604A6E" w:rsidRDefault="00604A6E" w:rsidP="00E83183">
      <w:pPr>
        <w:pStyle w:val="af8"/>
        <w:numPr>
          <w:ilvl w:val="0"/>
          <w:numId w:val="8"/>
        </w:numPr>
        <w:spacing w:after="0"/>
        <w:jc w:val="left"/>
        <w:rPr>
          <w:rFonts w:ascii="Arial" w:hAnsi="Arial" w:cs="Arial"/>
          <w:color w:val="000000" w:themeColor="text1"/>
        </w:rPr>
      </w:pPr>
      <w:r>
        <w:rPr>
          <w:rFonts w:ascii="Arial" w:hAnsi="Arial" w:cs="Arial"/>
          <w:color w:val="000000" w:themeColor="text1"/>
        </w:rPr>
        <w:t xml:space="preserve">Issue </w:t>
      </w:r>
      <w:r w:rsidR="005E3699">
        <w:rPr>
          <w:rFonts w:ascii="Arial" w:hAnsi="Arial" w:cs="Arial"/>
          <w:color w:val="000000" w:themeColor="text1"/>
        </w:rPr>
        <w:t>3</w:t>
      </w:r>
      <w:r>
        <w:rPr>
          <w:rFonts w:ascii="Arial" w:hAnsi="Arial" w:cs="Arial"/>
          <w:color w:val="000000" w:themeColor="text1"/>
        </w:rPr>
        <w:t xml:space="preserve">: Signaling </w:t>
      </w:r>
      <w:r w:rsidRPr="00656994">
        <w:rPr>
          <w:rFonts w:ascii="Arial" w:hAnsi="Arial" w:cs="Arial"/>
          <w:color w:val="000000" w:themeColor="text1"/>
        </w:rPr>
        <w:t>medium</w:t>
      </w:r>
      <w:r>
        <w:rPr>
          <w:rFonts w:ascii="Arial" w:hAnsi="Arial" w:cs="Arial"/>
          <w:color w:val="000000" w:themeColor="text1"/>
        </w:rPr>
        <w:t xml:space="preserve"> for unified TCI </w:t>
      </w:r>
      <w:r w:rsidR="000B6738">
        <w:rPr>
          <w:rFonts w:ascii="Arial" w:hAnsi="Arial" w:cs="Arial"/>
          <w:color w:val="000000" w:themeColor="text1"/>
        </w:rPr>
        <w:t>update/activation</w:t>
      </w:r>
    </w:p>
    <w:p w14:paraId="147BA27B" w14:textId="77777777" w:rsidR="00AD18EE" w:rsidRDefault="00883A3D" w:rsidP="00E83183">
      <w:pPr>
        <w:pStyle w:val="af8"/>
        <w:numPr>
          <w:ilvl w:val="0"/>
          <w:numId w:val="8"/>
        </w:numPr>
        <w:spacing w:after="0"/>
        <w:jc w:val="left"/>
        <w:rPr>
          <w:rFonts w:ascii="Arial" w:hAnsi="Arial" w:cs="Arial"/>
          <w:color w:val="000000" w:themeColor="text1"/>
        </w:rPr>
      </w:pPr>
      <w:r w:rsidRPr="00883A3D">
        <w:rPr>
          <w:rFonts w:ascii="Arial" w:hAnsi="Arial" w:cs="Arial" w:hint="eastAsia"/>
          <w:color w:val="000000" w:themeColor="text1"/>
        </w:rPr>
        <w:t>I</w:t>
      </w:r>
      <w:r w:rsidR="00F426D6">
        <w:rPr>
          <w:rFonts w:ascii="Arial" w:hAnsi="Arial" w:cs="Arial"/>
          <w:color w:val="000000" w:themeColor="text1"/>
        </w:rPr>
        <w:t xml:space="preserve">ssue </w:t>
      </w:r>
      <w:r w:rsidR="005E3699">
        <w:rPr>
          <w:rFonts w:ascii="Arial" w:hAnsi="Arial" w:cs="Arial"/>
          <w:color w:val="000000" w:themeColor="text1"/>
        </w:rPr>
        <w:t>4</w:t>
      </w:r>
      <w:r>
        <w:rPr>
          <w:rFonts w:ascii="Arial" w:hAnsi="Arial" w:cs="Arial"/>
          <w:color w:val="000000" w:themeColor="text1"/>
        </w:rPr>
        <w:t xml:space="preserve">: </w:t>
      </w:r>
      <w:r w:rsidR="00684393" w:rsidRPr="00684393">
        <w:rPr>
          <w:rFonts w:ascii="Arial" w:hAnsi="Arial" w:cs="Arial"/>
          <w:color w:val="000000" w:themeColor="text1"/>
        </w:rPr>
        <w:t xml:space="preserve">Fast UL panel selection </w:t>
      </w:r>
    </w:p>
    <w:p w14:paraId="4C2C766D" w14:textId="2E1A5342" w:rsidR="008951B8" w:rsidRDefault="00AD18EE" w:rsidP="00E83183">
      <w:pPr>
        <w:pStyle w:val="af8"/>
        <w:numPr>
          <w:ilvl w:val="0"/>
          <w:numId w:val="8"/>
        </w:numPr>
        <w:spacing w:after="0"/>
        <w:jc w:val="left"/>
        <w:rPr>
          <w:rFonts w:ascii="Arial" w:hAnsi="Arial" w:cs="Arial"/>
          <w:color w:val="000000" w:themeColor="text1"/>
        </w:rPr>
      </w:pPr>
      <w:r>
        <w:rPr>
          <w:rFonts w:ascii="Arial" w:hAnsi="Arial" w:cs="Arial"/>
          <w:color w:val="000000" w:themeColor="text1"/>
        </w:rPr>
        <w:t xml:space="preserve">Issue 5: </w:t>
      </w:r>
      <w:r w:rsidR="007D193E">
        <w:rPr>
          <w:rFonts w:ascii="Arial" w:hAnsi="Arial" w:cs="Arial"/>
          <w:color w:val="000000" w:themeColor="text1"/>
        </w:rPr>
        <w:t>MPE mitigation</w:t>
      </w:r>
    </w:p>
    <w:p w14:paraId="1729F230" w14:textId="1F2AC314" w:rsidR="00B530F8" w:rsidRDefault="004A7CF0" w:rsidP="00C97AA1">
      <w:pPr>
        <w:pStyle w:val="1"/>
        <w:keepNext w:val="0"/>
        <w:widowControl w:val="0"/>
        <w:spacing w:before="480" w:after="120" w:line="276" w:lineRule="auto"/>
        <w:ind w:left="518" w:hanging="518"/>
        <w:jc w:val="left"/>
        <w:rPr>
          <w:sz w:val="28"/>
        </w:rPr>
      </w:pPr>
      <w:r w:rsidRPr="00310953">
        <w:rPr>
          <w:sz w:val="28"/>
        </w:rPr>
        <w:t>Discussion</w:t>
      </w:r>
    </w:p>
    <w:p w14:paraId="17B2F30E" w14:textId="44BC766A" w:rsidR="00AC5723" w:rsidRDefault="00B95891" w:rsidP="009F0D5F">
      <w:pPr>
        <w:pStyle w:val="2"/>
        <w:spacing w:line="276" w:lineRule="auto"/>
        <w:rPr>
          <w:rFonts w:ascii="Arial" w:hAnsi="Arial"/>
        </w:rPr>
      </w:pPr>
      <w:r>
        <w:rPr>
          <w:rFonts w:ascii="Arial" w:hAnsi="Arial"/>
          <w:color w:val="000000" w:themeColor="text1"/>
        </w:rPr>
        <w:t xml:space="preserve">Issue 1: </w:t>
      </w:r>
      <w:r w:rsidR="007A3CEF">
        <w:rPr>
          <w:rFonts w:ascii="Arial" w:hAnsi="Arial"/>
          <w:color w:val="000000" w:themeColor="text1"/>
        </w:rPr>
        <w:t xml:space="preserve">Unified </w:t>
      </w:r>
      <w:r w:rsidR="00155F19" w:rsidRPr="00656994">
        <w:rPr>
          <w:rFonts w:ascii="Arial" w:hAnsi="Arial"/>
        </w:rPr>
        <w:t>TCI framework</w:t>
      </w:r>
    </w:p>
    <w:p w14:paraId="56E2282C" w14:textId="2D50B08C" w:rsidR="009F0D5F" w:rsidRPr="004A485B" w:rsidRDefault="009F0D5F" w:rsidP="009F0D5F">
      <w:pPr>
        <w:pStyle w:val="3"/>
        <w:spacing w:line="276" w:lineRule="auto"/>
        <w:rPr>
          <w:color w:val="000000" w:themeColor="text1"/>
          <w:szCs w:val="20"/>
        </w:rPr>
      </w:pPr>
      <w:r w:rsidRPr="009F0D5F">
        <w:rPr>
          <w:rFonts w:hint="eastAsia"/>
          <w:color w:val="000000" w:themeColor="text1"/>
          <w:szCs w:val="20"/>
        </w:rPr>
        <w:t xml:space="preserve">SRS </w:t>
      </w:r>
      <w:r w:rsidR="00AE2376">
        <w:rPr>
          <w:rFonts w:cs="Arial"/>
          <w:color w:val="000000" w:themeColor="text1"/>
          <w:szCs w:val="24"/>
        </w:rPr>
        <w:t>not sharing</w:t>
      </w:r>
      <w:r w:rsidR="00AE2376" w:rsidRPr="009F0D5F">
        <w:rPr>
          <w:rFonts w:cs="Arial"/>
          <w:color w:val="000000" w:themeColor="text1"/>
          <w:szCs w:val="24"/>
        </w:rPr>
        <w:t xml:space="preserve"> the same indicated Rel-17 TCI state as DG/CG-based PUSCH and dedicated PUCCH</w:t>
      </w:r>
    </w:p>
    <w:p w14:paraId="1B3838A7" w14:textId="67E5538D" w:rsidR="009F0D5F" w:rsidRPr="00685613" w:rsidRDefault="009F0D5F" w:rsidP="009F0D5F">
      <w:pPr>
        <w:spacing w:before="240" w:line="276" w:lineRule="auto"/>
        <w:rPr>
          <w:rFonts w:ascii="Arial" w:hAnsi="Arial" w:cs="Arial"/>
          <w:color w:val="000000" w:themeColor="text1"/>
          <w:szCs w:val="20"/>
        </w:rPr>
      </w:pPr>
      <w:r w:rsidRPr="009F0D5F">
        <w:rPr>
          <w:rFonts w:ascii="Arial" w:hAnsi="Arial" w:cs="Arial"/>
          <w:color w:val="000000" w:themeColor="text1"/>
        </w:rPr>
        <w:t>It is more simple and unified if Rel-17 TCI framework allows NW to configure</w:t>
      </w:r>
      <w:r w:rsidR="00AE2376">
        <w:rPr>
          <w:rFonts w:ascii="Arial" w:hAnsi="Arial" w:cs="Arial"/>
          <w:color w:val="000000" w:themeColor="text1"/>
        </w:rPr>
        <w:t>/update</w:t>
      </w:r>
      <w:r w:rsidRPr="009F0D5F">
        <w:rPr>
          <w:rFonts w:ascii="Arial" w:hAnsi="Arial" w:cs="Arial"/>
          <w:color w:val="000000" w:themeColor="text1"/>
        </w:rPr>
        <w:t xml:space="preserve"> a </w:t>
      </w:r>
      <w:r w:rsidRPr="009F0D5F">
        <w:rPr>
          <w:rFonts w:ascii="Arial" w:hAnsi="Arial" w:cs="Arial" w:hint="eastAsia"/>
          <w:color w:val="000000" w:themeColor="text1"/>
        </w:rPr>
        <w:t>Rel-17 TCI</w:t>
      </w:r>
      <w:r w:rsidRPr="009F0D5F">
        <w:rPr>
          <w:rFonts w:ascii="Arial" w:hAnsi="Arial" w:cs="Arial"/>
          <w:color w:val="000000" w:themeColor="text1"/>
        </w:rPr>
        <w:t xml:space="preserve"> state</w:t>
      </w:r>
      <w:r w:rsidRPr="009F0D5F">
        <w:rPr>
          <w:rFonts w:ascii="Arial" w:hAnsi="Arial" w:cs="Arial" w:hint="eastAsia"/>
          <w:color w:val="000000" w:themeColor="text1"/>
        </w:rPr>
        <w:t xml:space="preserve"> </w:t>
      </w:r>
      <w:r w:rsidR="00AE2376">
        <w:rPr>
          <w:rFonts w:ascii="Arial" w:hAnsi="Arial" w:cs="Arial"/>
          <w:color w:val="000000" w:themeColor="text1"/>
        </w:rPr>
        <w:t>to an</w:t>
      </w:r>
      <w:r w:rsidRPr="009F0D5F">
        <w:rPr>
          <w:rFonts w:ascii="Arial" w:hAnsi="Arial" w:cs="Arial"/>
          <w:color w:val="000000" w:themeColor="text1"/>
        </w:rPr>
        <w:t xml:space="preserve"> SRS, </w:t>
      </w:r>
      <w:r w:rsidRPr="00685613">
        <w:rPr>
          <w:rFonts w:ascii="Arial" w:hAnsi="Arial" w:cs="Arial"/>
          <w:color w:val="000000" w:themeColor="text1"/>
          <w:szCs w:val="20"/>
        </w:rPr>
        <w:t>instead of legacy spatial relation info, even the SRS doesn't share the same indicated Rel-17 TCI state as DG/CG-based PUSCH and dedicated PUCCH. This is aligned with the intension of Rel-17 TCI framework.</w:t>
      </w:r>
    </w:p>
    <w:p w14:paraId="0B91B498" w14:textId="5F4AC93D" w:rsidR="00AE2376" w:rsidRPr="00685613" w:rsidRDefault="00AE2376" w:rsidP="00AE2376">
      <w:pPr>
        <w:spacing w:before="240" w:after="0" w:line="276" w:lineRule="auto"/>
        <w:jc w:val="left"/>
        <w:rPr>
          <w:rFonts w:ascii="Arial" w:hAnsi="Arial" w:cs="Arial"/>
          <w:b/>
          <w:szCs w:val="20"/>
          <w:lang w:eastAsia="x-none"/>
        </w:rPr>
      </w:pPr>
      <w:r w:rsidRPr="00685613">
        <w:rPr>
          <w:rFonts w:ascii="Arial" w:hAnsi="Arial" w:cs="Arial"/>
          <w:b/>
          <w:szCs w:val="20"/>
          <w:lang w:eastAsia="x-none"/>
        </w:rPr>
        <w:t>Proposal 1: On Rel-17 unified TCI framework, any SRS resource or resource set that is a valid target signal of a Rel-15/16 UL spatial relation based on the Rel-15/16 UL spatial relation rules can be configured as a target signal/channel of a Rel-17 UL or, if applicable, joint TCI (hence the Rel-17 UL or, if applicable, joint TCI state pool).</w:t>
      </w:r>
    </w:p>
    <w:p w14:paraId="4BD1C45C" w14:textId="77777777" w:rsidR="00714697" w:rsidRPr="00685613" w:rsidRDefault="00714697" w:rsidP="00714697">
      <w:pPr>
        <w:pStyle w:val="af8"/>
        <w:numPr>
          <w:ilvl w:val="0"/>
          <w:numId w:val="55"/>
        </w:numPr>
        <w:snapToGrid w:val="0"/>
        <w:spacing w:after="0" w:line="240" w:lineRule="auto"/>
        <w:rPr>
          <w:rFonts w:ascii="Arial" w:hAnsi="Arial" w:cs="Arial"/>
          <w:b/>
          <w:szCs w:val="20"/>
        </w:rPr>
      </w:pPr>
      <w:r w:rsidRPr="00685613">
        <w:rPr>
          <w:rFonts w:ascii="Arial" w:hAnsi="Arial" w:cs="Arial"/>
          <w:b/>
          <w:szCs w:val="20"/>
        </w:rPr>
        <w:t>Note: This does not imply that DL and UL TCI state pools are separate or shared for separate DL/UL TCI (this issue is up to RAN2)</w:t>
      </w:r>
    </w:p>
    <w:p w14:paraId="3204845C" w14:textId="3B8B3CCE" w:rsidR="00AE2376" w:rsidRPr="00685613" w:rsidRDefault="00AE2376" w:rsidP="00AE2376">
      <w:pPr>
        <w:spacing w:before="240" w:line="276" w:lineRule="auto"/>
        <w:rPr>
          <w:rFonts w:ascii="Arial" w:hAnsi="Arial" w:cs="Arial"/>
          <w:color w:val="000000" w:themeColor="text1"/>
          <w:szCs w:val="20"/>
        </w:rPr>
      </w:pPr>
      <w:r w:rsidRPr="00685613">
        <w:rPr>
          <w:rFonts w:ascii="Arial" w:hAnsi="Arial" w:cs="Arial"/>
          <w:color w:val="000000" w:themeColor="text1"/>
          <w:szCs w:val="20"/>
        </w:rPr>
        <w:t xml:space="preserve">Meanwhile, we don't see the need to introduce any new signaling mechanism to configure/update a </w:t>
      </w:r>
      <w:r w:rsidRPr="00685613">
        <w:rPr>
          <w:rFonts w:ascii="Arial" w:hAnsi="Arial" w:cs="Arial" w:hint="eastAsia"/>
          <w:color w:val="000000" w:themeColor="text1"/>
          <w:szCs w:val="20"/>
        </w:rPr>
        <w:t>Rel-17 TCI</w:t>
      </w:r>
      <w:r w:rsidRPr="00685613">
        <w:rPr>
          <w:rFonts w:ascii="Arial" w:hAnsi="Arial" w:cs="Arial"/>
          <w:color w:val="000000" w:themeColor="text1"/>
          <w:szCs w:val="20"/>
        </w:rPr>
        <w:t xml:space="preserve"> state</w:t>
      </w:r>
      <w:r w:rsidRPr="00685613">
        <w:rPr>
          <w:rFonts w:ascii="Arial" w:hAnsi="Arial" w:cs="Arial" w:hint="eastAsia"/>
          <w:color w:val="000000" w:themeColor="text1"/>
          <w:szCs w:val="20"/>
        </w:rPr>
        <w:t xml:space="preserve"> </w:t>
      </w:r>
      <w:r w:rsidRPr="00685613">
        <w:rPr>
          <w:rFonts w:ascii="Arial" w:hAnsi="Arial" w:cs="Arial"/>
          <w:color w:val="000000" w:themeColor="text1"/>
          <w:szCs w:val="20"/>
        </w:rPr>
        <w:t>to the SRS not sharing the same indicated Rel-17 TCI state as DG/CG-based PUSCH and dedicated PUCCH. Analogous to DL target RS agreed in previous RAN1 meeting, legacy signaling/configuration scheme can be used to update/configure Rel-17 TCI state to the SRS, which at least include:</w:t>
      </w:r>
    </w:p>
    <w:p w14:paraId="72569742" w14:textId="5815D573" w:rsidR="00AE2376" w:rsidRPr="00AE2376" w:rsidRDefault="00AE2376" w:rsidP="008E1061">
      <w:pPr>
        <w:pStyle w:val="af8"/>
        <w:numPr>
          <w:ilvl w:val="0"/>
          <w:numId w:val="48"/>
        </w:numPr>
        <w:spacing w:before="240"/>
        <w:rPr>
          <w:rFonts w:ascii="Arial" w:hAnsi="Arial" w:cs="Arial"/>
          <w:color w:val="000000" w:themeColor="text1"/>
        </w:rPr>
      </w:pPr>
      <w:r w:rsidRPr="00685613">
        <w:rPr>
          <w:rFonts w:ascii="Arial" w:hAnsi="Arial" w:cs="Arial"/>
          <w:color w:val="000000" w:themeColor="text1"/>
          <w:szCs w:val="20"/>
        </w:rPr>
        <w:t>Using RRC to configure Rel-17 TCI state ID to a SRS</w:t>
      </w:r>
      <w:r w:rsidRPr="00AE2376">
        <w:rPr>
          <w:rFonts w:ascii="Arial" w:hAnsi="Arial" w:cs="Arial"/>
          <w:color w:val="000000" w:themeColor="text1"/>
        </w:rPr>
        <w:t xml:space="preserve"> resource</w:t>
      </w:r>
    </w:p>
    <w:p w14:paraId="7EF5B702" w14:textId="58AA90C4" w:rsidR="00AE2376" w:rsidRPr="00AE2376" w:rsidRDefault="00AE2376" w:rsidP="008E1061">
      <w:pPr>
        <w:pStyle w:val="af8"/>
        <w:numPr>
          <w:ilvl w:val="0"/>
          <w:numId w:val="48"/>
        </w:numPr>
        <w:spacing w:before="240"/>
        <w:rPr>
          <w:rFonts w:ascii="Arial" w:hAnsi="Arial" w:cs="Arial"/>
          <w:color w:val="000000" w:themeColor="text1"/>
        </w:rPr>
      </w:pPr>
      <w:r>
        <w:rPr>
          <w:rFonts w:ascii="Arial" w:hAnsi="Arial" w:cs="Arial"/>
          <w:color w:val="000000" w:themeColor="text1"/>
        </w:rPr>
        <w:t xml:space="preserve">Using Rel-16 </w:t>
      </w:r>
      <w:r w:rsidRPr="00AE2376">
        <w:rPr>
          <w:rFonts w:ascii="Arial" w:hAnsi="Arial" w:cs="Arial"/>
          <w:color w:val="000000" w:themeColor="text1"/>
        </w:rPr>
        <w:t xml:space="preserve">MAC-CE </w:t>
      </w:r>
      <w:r>
        <w:rPr>
          <w:rFonts w:ascii="Arial" w:hAnsi="Arial" w:cs="Arial"/>
          <w:color w:val="000000" w:themeColor="text1"/>
        </w:rPr>
        <w:t>to update</w:t>
      </w:r>
      <w:r w:rsidRPr="00AE2376">
        <w:rPr>
          <w:rFonts w:ascii="Arial" w:hAnsi="Arial" w:cs="Arial"/>
          <w:color w:val="000000" w:themeColor="text1"/>
        </w:rPr>
        <w:t xml:space="preserve"> Rel-17 TCI state ID to a SP/AP SRS resource</w:t>
      </w:r>
    </w:p>
    <w:p w14:paraId="2BE56888" w14:textId="08EFFC22" w:rsidR="00AE2376" w:rsidRPr="00AE2376" w:rsidRDefault="00AE2376" w:rsidP="00AE2376">
      <w:pPr>
        <w:spacing w:before="240" w:after="0" w:line="276" w:lineRule="auto"/>
        <w:jc w:val="left"/>
        <w:rPr>
          <w:rFonts w:ascii="Arial" w:hAnsi="Arial" w:cs="Arial"/>
          <w:b/>
          <w:color w:val="000000" w:themeColor="text1"/>
          <w:szCs w:val="20"/>
          <w:lang w:eastAsia="x-none"/>
        </w:rPr>
      </w:pPr>
      <w:r w:rsidRPr="00AE2376">
        <w:rPr>
          <w:rFonts w:ascii="Arial" w:hAnsi="Arial" w:cs="Arial"/>
          <w:b/>
          <w:szCs w:val="20"/>
          <w:lang w:eastAsia="x-none"/>
        </w:rPr>
        <w:t xml:space="preserve">Proposal 2: On Rel-17 </w:t>
      </w:r>
      <w:r w:rsidRPr="00AE2376">
        <w:rPr>
          <w:rFonts w:ascii="Arial" w:hAnsi="Arial" w:cs="Arial"/>
          <w:b/>
          <w:color w:val="000000" w:themeColor="text1"/>
          <w:szCs w:val="20"/>
          <w:lang w:eastAsia="x-none"/>
        </w:rPr>
        <w:t xml:space="preserve">unified TCI framework, for any SRS resource or resource set that does not share the same indicated Rel-17 TCI state(s) as dynamic-grant/configured-grant based PUSCH and all of dedicated PUCCH resources, but can be configured as a target signal of a Rel-17 UL or, if applicable, joint TCI (hence the Rel-17 UL or, if applicable, joint TCI state pool), Rel-17 mechanism(s) which reuse the Rel-15/16 UL </w:t>
      </w:r>
      <w:r w:rsidRPr="00AE2376">
        <w:rPr>
          <w:rFonts w:ascii="Arial" w:hAnsi="Arial" w:cs="Arial"/>
          <w:b/>
          <w:color w:val="000000" w:themeColor="text1"/>
          <w:szCs w:val="20"/>
          <w:lang w:eastAsia="x-none"/>
        </w:rPr>
        <w:lastRenderedPageBreak/>
        <w:t>spatial relation info update signaling/configuration design(s) are used to update/configure such SRS(s) with Rel-17 UL or, if applicable, joint TCI state(s).</w:t>
      </w:r>
    </w:p>
    <w:p w14:paraId="1AE7F53C" w14:textId="77777777" w:rsidR="00AE2376" w:rsidRPr="00AE2376" w:rsidRDefault="00AE2376" w:rsidP="008E1061">
      <w:pPr>
        <w:pStyle w:val="af8"/>
        <w:numPr>
          <w:ilvl w:val="0"/>
          <w:numId w:val="48"/>
        </w:numPr>
        <w:snapToGrid w:val="0"/>
        <w:spacing w:after="0" w:line="240" w:lineRule="auto"/>
        <w:contextualSpacing w:val="0"/>
        <w:jc w:val="left"/>
        <w:rPr>
          <w:rFonts w:ascii="Arial" w:hAnsi="Arial" w:cs="Arial"/>
          <w:b/>
          <w:color w:val="000000" w:themeColor="text1"/>
          <w:szCs w:val="20"/>
        </w:rPr>
      </w:pPr>
      <w:r w:rsidRPr="00AE2376">
        <w:rPr>
          <w:rFonts w:ascii="Arial" w:hAnsi="Arial" w:cs="Arial"/>
          <w:b/>
          <w:color w:val="000000" w:themeColor="text1"/>
          <w:szCs w:val="20"/>
        </w:rPr>
        <w:t>Applies for both intra-cell and inter-cell beam indication</w:t>
      </w:r>
    </w:p>
    <w:p w14:paraId="1F4366A7" w14:textId="77777777" w:rsidR="00AE2376" w:rsidRPr="009F0D5F" w:rsidRDefault="00AE2376" w:rsidP="009F0D5F">
      <w:pPr>
        <w:spacing w:line="276" w:lineRule="auto"/>
      </w:pPr>
    </w:p>
    <w:p w14:paraId="7B0D3EAE" w14:textId="58D8AA22" w:rsidR="00533A6F" w:rsidRPr="004A485B" w:rsidRDefault="00703366" w:rsidP="009F0D5F">
      <w:pPr>
        <w:pStyle w:val="3"/>
        <w:spacing w:line="276" w:lineRule="auto"/>
        <w:rPr>
          <w:color w:val="000000" w:themeColor="text1"/>
          <w:szCs w:val="20"/>
        </w:rPr>
      </w:pPr>
      <w:r>
        <w:rPr>
          <w:color w:val="000000" w:themeColor="text1"/>
          <w:szCs w:val="20"/>
        </w:rPr>
        <w:t xml:space="preserve">Whether </w:t>
      </w:r>
      <w:r w:rsidR="00533A6F">
        <w:rPr>
          <w:color w:val="000000" w:themeColor="text1"/>
          <w:szCs w:val="20"/>
        </w:rPr>
        <w:t>Rel-15/16</w:t>
      </w:r>
      <w:r w:rsidRPr="00703366">
        <w:rPr>
          <w:rFonts w:hint="eastAsia"/>
          <w:color w:val="000000" w:themeColor="text1"/>
          <w:szCs w:val="20"/>
        </w:rPr>
        <w:t xml:space="preserve"> DL</w:t>
      </w:r>
      <w:r w:rsidRPr="00703366">
        <w:rPr>
          <w:color w:val="000000" w:themeColor="text1"/>
          <w:szCs w:val="20"/>
        </w:rPr>
        <w:t xml:space="preserve"> TCI and Rel-17 unified TCI can be configured simultaneously</w:t>
      </w:r>
    </w:p>
    <w:p w14:paraId="16DA3E8F" w14:textId="72BFF3EE" w:rsidR="001316EB" w:rsidRDefault="00703366" w:rsidP="009F0D5F">
      <w:pPr>
        <w:spacing w:before="240" w:line="276" w:lineRule="auto"/>
        <w:rPr>
          <w:rFonts w:ascii="Arial" w:hAnsi="Arial" w:cs="Arial"/>
          <w:color w:val="000000" w:themeColor="text1"/>
        </w:rPr>
      </w:pPr>
      <w:r w:rsidRPr="00703366">
        <w:rPr>
          <w:rFonts w:ascii="Arial" w:hAnsi="Arial" w:cs="Arial" w:hint="eastAsia"/>
          <w:color w:val="000000" w:themeColor="text1"/>
        </w:rPr>
        <w:t>According to current RAN1 agreements,</w:t>
      </w:r>
      <w:r w:rsidR="00C37BFA">
        <w:rPr>
          <w:rFonts w:ascii="Arial" w:hAnsi="Arial" w:cs="Arial"/>
          <w:color w:val="000000" w:themeColor="text1"/>
        </w:rPr>
        <w:t xml:space="preserve"> even </w:t>
      </w:r>
      <w:r w:rsidR="00293F2D">
        <w:rPr>
          <w:rFonts w:ascii="Arial" w:hAnsi="Arial" w:cs="Arial"/>
          <w:color w:val="000000" w:themeColor="text1"/>
        </w:rPr>
        <w:t>though</w:t>
      </w:r>
      <w:r w:rsidR="00C37BFA" w:rsidRPr="00293F2D">
        <w:rPr>
          <w:rFonts w:ascii="Arial" w:hAnsi="Arial" w:cs="Arial" w:hint="eastAsia"/>
          <w:color w:val="000000" w:themeColor="text1"/>
        </w:rPr>
        <w:t xml:space="preserve"> </w:t>
      </w:r>
      <w:r w:rsidR="00293F2D">
        <w:rPr>
          <w:rFonts w:ascii="Arial" w:hAnsi="Arial" w:cs="Arial"/>
          <w:color w:val="000000" w:themeColor="text1"/>
        </w:rPr>
        <w:t>a</w:t>
      </w:r>
      <w:r w:rsidR="00293F2D" w:rsidRPr="00293F2D">
        <w:rPr>
          <w:rFonts w:ascii="Arial" w:hAnsi="Arial" w:cs="Arial"/>
          <w:color w:val="000000" w:themeColor="text1"/>
        </w:rPr>
        <w:t>ny DL RS that is a valid target DL RS of a Rel-15/16 TCI state based on the Rel-15/16 QCL rules can be configured as a target DL RS of Rel-17 DL TCI (hence the Rel-17 DL TCI state pool)</w:t>
      </w:r>
      <w:r w:rsidR="00293F2D">
        <w:rPr>
          <w:rFonts w:ascii="Arial" w:hAnsi="Arial" w:cs="Arial"/>
          <w:color w:val="000000" w:themeColor="text1"/>
        </w:rPr>
        <w:t>, this</w:t>
      </w:r>
      <w:r>
        <w:rPr>
          <w:rFonts w:ascii="Arial" w:hAnsi="Arial" w:cs="Arial"/>
          <w:color w:val="000000" w:themeColor="text1"/>
        </w:rPr>
        <w:t xml:space="preserve"> doesn't </w:t>
      </w:r>
      <w:r w:rsidR="00C37BFA">
        <w:rPr>
          <w:rFonts w:ascii="Arial" w:hAnsi="Arial" w:cs="Arial"/>
          <w:color w:val="000000" w:themeColor="text1"/>
        </w:rPr>
        <w:t xml:space="preserve">prevent to configure both Rel-15/16 DL TCI state pool and Rel-17 </w:t>
      </w:r>
      <w:r w:rsidR="006224DC">
        <w:rPr>
          <w:rFonts w:ascii="Arial" w:hAnsi="Arial" w:cs="Arial"/>
          <w:color w:val="000000" w:themeColor="text1"/>
        </w:rPr>
        <w:t xml:space="preserve">DL </w:t>
      </w:r>
      <w:r w:rsidR="00C37BFA">
        <w:rPr>
          <w:rFonts w:ascii="Arial" w:hAnsi="Arial" w:cs="Arial"/>
          <w:color w:val="000000" w:themeColor="text1"/>
        </w:rPr>
        <w:t>TCI state pool simultaneously.</w:t>
      </w:r>
      <w:r w:rsidR="00561FD0">
        <w:rPr>
          <w:rFonts w:ascii="Arial" w:hAnsi="Arial" w:cs="Arial"/>
          <w:color w:val="000000" w:themeColor="text1"/>
        </w:rPr>
        <w:t xml:space="preserve"> We see simultaneous configuration </w:t>
      </w:r>
      <w:r w:rsidR="00293F2D">
        <w:rPr>
          <w:rFonts w:ascii="Arial" w:hAnsi="Arial" w:cs="Arial"/>
          <w:color w:val="000000" w:themeColor="text1"/>
        </w:rPr>
        <w:t>will not only cause</w:t>
      </w:r>
      <w:r w:rsidR="00561FD0">
        <w:rPr>
          <w:rFonts w:ascii="Arial" w:hAnsi="Arial" w:cs="Arial"/>
          <w:color w:val="000000" w:themeColor="text1"/>
        </w:rPr>
        <w:t>s</w:t>
      </w:r>
      <w:r w:rsidR="00293F2D">
        <w:rPr>
          <w:rFonts w:ascii="Arial" w:hAnsi="Arial" w:cs="Arial"/>
          <w:color w:val="000000" w:themeColor="text1"/>
        </w:rPr>
        <w:t xml:space="preserve"> unnecessary</w:t>
      </w:r>
      <w:r w:rsidR="00293F2D" w:rsidRPr="00293F2D">
        <w:rPr>
          <w:rFonts w:ascii="Arial" w:hAnsi="Arial" w:cs="Arial" w:hint="eastAsia"/>
          <w:color w:val="000000" w:themeColor="text1"/>
        </w:rPr>
        <w:t xml:space="preserve"> </w:t>
      </w:r>
      <w:r w:rsidR="00293F2D" w:rsidRPr="00293F2D">
        <w:rPr>
          <w:rFonts w:ascii="Arial" w:hAnsi="Arial" w:cs="Arial"/>
          <w:color w:val="000000" w:themeColor="text1"/>
        </w:rPr>
        <w:t xml:space="preserve">UE </w:t>
      </w:r>
      <w:r w:rsidR="00293F2D" w:rsidRPr="00293F2D">
        <w:rPr>
          <w:rFonts w:ascii="Arial" w:hAnsi="Arial" w:cs="Arial" w:hint="eastAsia"/>
          <w:color w:val="000000" w:themeColor="text1"/>
        </w:rPr>
        <w:t>memory overhead,</w:t>
      </w:r>
      <w:r w:rsidR="00293F2D" w:rsidRPr="00293F2D">
        <w:rPr>
          <w:rFonts w:ascii="Arial" w:hAnsi="Arial" w:cs="Arial"/>
          <w:color w:val="000000" w:themeColor="text1"/>
        </w:rPr>
        <w:t xml:space="preserve"> but also lead</w:t>
      </w:r>
      <w:r w:rsidR="00561FD0">
        <w:rPr>
          <w:rFonts w:ascii="Arial" w:hAnsi="Arial" w:cs="Arial"/>
          <w:color w:val="000000" w:themeColor="text1"/>
        </w:rPr>
        <w:t>s</w:t>
      </w:r>
      <w:r w:rsidR="00293F2D" w:rsidRPr="00293F2D">
        <w:rPr>
          <w:rFonts w:ascii="Arial" w:hAnsi="Arial" w:cs="Arial"/>
          <w:color w:val="000000" w:themeColor="text1"/>
        </w:rPr>
        <w:t xml:space="preserve"> to an ambiguity</w:t>
      </w:r>
      <w:r w:rsidR="006224DC" w:rsidRPr="006224DC">
        <w:rPr>
          <w:rFonts w:ascii="Arial" w:hAnsi="Arial" w:cs="Arial" w:hint="eastAsia"/>
          <w:color w:val="000000" w:themeColor="text1"/>
        </w:rPr>
        <w:t xml:space="preserve"> which TCI state pool should be used.</w:t>
      </w:r>
      <w:r w:rsidR="006224DC" w:rsidRPr="006224DC">
        <w:rPr>
          <w:rFonts w:ascii="Arial" w:hAnsi="Arial" w:cs="Arial"/>
          <w:color w:val="000000" w:themeColor="text1"/>
        </w:rPr>
        <w:t xml:space="preserve"> </w:t>
      </w:r>
      <w:r w:rsidR="006224DC">
        <w:rPr>
          <w:rFonts w:ascii="Arial" w:hAnsi="Arial" w:cs="Arial"/>
          <w:color w:val="000000" w:themeColor="text1"/>
        </w:rPr>
        <w:t>Thus, an explicit agreement is needed to prevent such simultaneous configuration.</w:t>
      </w:r>
      <w:r w:rsidR="00293F2D" w:rsidRPr="00293F2D">
        <w:rPr>
          <w:rFonts w:ascii="Arial" w:hAnsi="Arial" w:cs="Arial"/>
          <w:color w:val="000000" w:themeColor="text1"/>
        </w:rPr>
        <w:t xml:space="preserve"> </w:t>
      </w:r>
    </w:p>
    <w:tbl>
      <w:tblPr>
        <w:tblStyle w:val="af2"/>
        <w:tblW w:w="0" w:type="auto"/>
        <w:tblLook w:val="04A0" w:firstRow="1" w:lastRow="0" w:firstColumn="1" w:lastColumn="0" w:noHBand="0" w:noVBand="1"/>
      </w:tblPr>
      <w:tblGrid>
        <w:gridCol w:w="10141"/>
      </w:tblGrid>
      <w:tr w:rsidR="001316EB" w:rsidRPr="00561FD0" w14:paraId="5F946E7B" w14:textId="77777777" w:rsidTr="00561FD0">
        <w:trPr>
          <w:trHeight w:val="1388"/>
        </w:trPr>
        <w:tc>
          <w:tcPr>
            <w:tcW w:w="10141" w:type="dxa"/>
            <w:vAlign w:val="center"/>
          </w:tcPr>
          <w:p w14:paraId="1F4DA16C" w14:textId="7B901610" w:rsidR="001316EB" w:rsidRPr="00561FD0" w:rsidRDefault="001316EB" w:rsidP="001316EB">
            <w:pPr>
              <w:pStyle w:val="xxxmsonormal"/>
              <w:jc w:val="both"/>
              <w:rPr>
                <w:rFonts w:ascii="Arial" w:hAnsi="Arial" w:cs="Arial"/>
                <w:b/>
                <w:bCs/>
                <w:color w:val="000000"/>
                <w:sz w:val="16"/>
                <w:szCs w:val="18"/>
                <w:highlight w:val="green"/>
                <w:lang w:eastAsia="zh-TW"/>
              </w:rPr>
            </w:pPr>
            <w:r w:rsidRPr="00561FD0">
              <w:rPr>
                <w:rFonts w:ascii="Arial" w:hAnsi="Arial" w:cs="Arial"/>
                <w:b/>
                <w:bCs/>
                <w:color w:val="000000"/>
                <w:sz w:val="16"/>
                <w:szCs w:val="18"/>
                <w:highlight w:val="green"/>
              </w:rPr>
              <w:t>Agreement from RAN1#105</w:t>
            </w:r>
          </w:p>
          <w:p w14:paraId="1E407ED3" w14:textId="77777777" w:rsidR="001316EB" w:rsidRPr="00561FD0" w:rsidRDefault="001316EB" w:rsidP="001316EB">
            <w:pPr>
              <w:snapToGrid w:val="0"/>
              <w:spacing w:after="0"/>
              <w:rPr>
                <w:rFonts w:ascii="Arial" w:hAnsi="Arial" w:cs="Arial"/>
                <w:sz w:val="16"/>
                <w:szCs w:val="18"/>
              </w:rPr>
            </w:pPr>
            <w:r w:rsidRPr="00561FD0">
              <w:rPr>
                <w:rFonts w:ascii="Arial" w:hAnsi="Arial" w:cs="Arial"/>
                <w:sz w:val="16"/>
                <w:szCs w:val="18"/>
              </w:rPr>
              <w:t xml:space="preserve">On Rel.17 unified TCI framework, </w:t>
            </w:r>
          </w:p>
          <w:p w14:paraId="2B4E24B8" w14:textId="77777777" w:rsidR="001316EB" w:rsidRPr="00561FD0" w:rsidRDefault="001316EB" w:rsidP="008E1061">
            <w:pPr>
              <w:pStyle w:val="af8"/>
              <w:numPr>
                <w:ilvl w:val="0"/>
                <w:numId w:val="40"/>
              </w:numPr>
              <w:snapToGrid w:val="0"/>
              <w:spacing w:after="0" w:line="240" w:lineRule="auto"/>
              <w:contextualSpacing w:val="0"/>
              <w:jc w:val="left"/>
              <w:rPr>
                <w:rFonts w:ascii="Arial" w:hAnsi="Arial" w:cs="Arial"/>
                <w:sz w:val="16"/>
                <w:szCs w:val="18"/>
                <w:lang w:val="en-US"/>
              </w:rPr>
            </w:pPr>
            <w:r w:rsidRPr="00561FD0">
              <w:rPr>
                <w:rFonts w:ascii="Arial" w:hAnsi="Arial" w:cs="Arial"/>
                <w:sz w:val="16"/>
                <w:szCs w:val="18"/>
              </w:rPr>
              <w:t>Any DL RS that is a valid target DL RS of a Rel-15/16 TCI state based on the Rel-15/16 QCL rules can be configured as a target DL RS of Rel-17 DL TCI (hence the Rel-17 DL TCI state pool)</w:t>
            </w:r>
          </w:p>
          <w:p w14:paraId="6FE365EE" w14:textId="77777777" w:rsidR="001316EB" w:rsidRPr="00561FD0" w:rsidRDefault="001316EB" w:rsidP="008E1061">
            <w:pPr>
              <w:pStyle w:val="af8"/>
              <w:numPr>
                <w:ilvl w:val="1"/>
                <w:numId w:val="40"/>
              </w:numPr>
              <w:snapToGrid w:val="0"/>
              <w:spacing w:after="0" w:line="240" w:lineRule="auto"/>
              <w:contextualSpacing w:val="0"/>
              <w:jc w:val="left"/>
              <w:rPr>
                <w:rFonts w:ascii="Arial" w:hAnsi="Arial" w:cs="Arial"/>
                <w:sz w:val="16"/>
                <w:szCs w:val="18"/>
                <w:lang w:eastAsia="ko-KR"/>
              </w:rPr>
            </w:pPr>
            <w:r w:rsidRPr="00561FD0">
              <w:rPr>
                <w:rFonts w:ascii="Arial" w:hAnsi="Arial" w:cs="Arial"/>
                <w:sz w:val="16"/>
                <w:szCs w:val="18"/>
              </w:rPr>
              <w:t>Note: This does not imply that all such DL RSs necessarily share a same TCI state</w:t>
            </w:r>
          </w:p>
          <w:p w14:paraId="01CA596B" w14:textId="77777777" w:rsidR="001316EB" w:rsidRPr="00561FD0" w:rsidRDefault="001316EB" w:rsidP="008E1061">
            <w:pPr>
              <w:pStyle w:val="af8"/>
              <w:numPr>
                <w:ilvl w:val="1"/>
                <w:numId w:val="40"/>
              </w:numPr>
              <w:snapToGrid w:val="0"/>
              <w:spacing w:after="0" w:line="240" w:lineRule="auto"/>
              <w:contextualSpacing w:val="0"/>
              <w:jc w:val="left"/>
              <w:rPr>
                <w:rFonts w:ascii="Arial" w:hAnsi="Arial" w:cs="Arial"/>
                <w:sz w:val="16"/>
                <w:szCs w:val="18"/>
              </w:rPr>
            </w:pPr>
            <w:r w:rsidRPr="00561FD0">
              <w:rPr>
                <w:rFonts w:ascii="Arial" w:hAnsi="Arial" w:cs="Arial"/>
                <w:sz w:val="16"/>
                <w:szCs w:val="18"/>
              </w:rPr>
              <w:t>The DL RS includes CSI-RS and DMRS for PDSCH or PDCCH</w:t>
            </w:r>
          </w:p>
          <w:p w14:paraId="4AD51E62" w14:textId="77777777" w:rsidR="001316EB" w:rsidRPr="00561FD0" w:rsidRDefault="001316EB" w:rsidP="008E1061">
            <w:pPr>
              <w:pStyle w:val="af8"/>
              <w:numPr>
                <w:ilvl w:val="0"/>
                <w:numId w:val="40"/>
              </w:numPr>
              <w:snapToGrid w:val="0"/>
              <w:spacing w:after="0" w:line="240" w:lineRule="auto"/>
              <w:contextualSpacing w:val="0"/>
              <w:jc w:val="left"/>
              <w:rPr>
                <w:rFonts w:ascii="Arial" w:hAnsi="Arial" w:cs="Arial"/>
                <w:sz w:val="16"/>
                <w:szCs w:val="18"/>
                <w:lang w:eastAsia="ko-KR"/>
              </w:rPr>
            </w:pPr>
            <w:r w:rsidRPr="00561FD0">
              <w:rPr>
                <w:rFonts w:ascii="Arial" w:hAnsi="Arial" w:cs="Arial"/>
                <w:sz w:val="16"/>
                <w:szCs w:val="18"/>
              </w:rPr>
              <w:t>FFS: Whether some SRS resources or resource sets for BM can be configured as a target signal/channel of a Rel-17 UL TCI (hence the Rel-17 UL TCI state pool)</w:t>
            </w:r>
          </w:p>
          <w:p w14:paraId="2D242B0D" w14:textId="7F140A22" w:rsidR="001316EB" w:rsidRPr="00561FD0" w:rsidRDefault="001316EB" w:rsidP="008E1061">
            <w:pPr>
              <w:pStyle w:val="af8"/>
              <w:numPr>
                <w:ilvl w:val="0"/>
                <w:numId w:val="40"/>
              </w:numPr>
              <w:snapToGrid w:val="0"/>
              <w:spacing w:after="0" w:line="240" w:lineRule="auto"/>
              <w:contextualSpacing w:val="0"/>
              <w:jc w:val="left"/>
              <w:rPr>
                <w:rFonts w:ascii="Arial" w:hAnsi="Arial" w:cs="Arial"/>
                <w:sz w:val="16"/>
                <w:szCs w:val="18"/>
              </w:rPr>
            </w:pPr>
            <w:r w:rsidRPr="00561FD0">
              <w:rPr>
                <w:rFonts w:ascii="Arial" w:hAnsi="Arial" w:cs="Arial"/>
                <w:sz w:val="16"/>
                <w:szCs w:val="18"/>
              </w:rPr>
              <w:t>Note: This does not imply that DL and UL TCI state pools are separate or shared for separate DL/UL TCI (this issue is still TBD)</w:t>
            </w:r>
          </w:p>
        </w:tc>
      </w:tr>
    </w:tbl>
    <w:p w14:paraId="14F17A15" w14:textId="4C432832" w:rsidR="006224DC" w:rsidRPr="0012733E" w:rsidRDefault="006224DC" w:rsidP="006224DC">
      <w:pPr>
        <w:spacing w:before="240" w:after="0" w:line="276" w:lineRule="auto"/>
        <w:jc w:val="left"/>
        <w:rPr>
          <w:rFonts w:ascii="Arial" w:hAnsi="Arial" w:cs="Arial"/>
          <w:b/>
          <w:lang w:eastAsia="x-none"/>
        </w:rPr>
      </w:pPr>
      <w:r>
        <w:rPr>
          <w:rFonts w:ascii="Arial" w:hAnsi="Arial" w:cs="Arial"/>
          <w:b/>
          <w:lang w:eastAsia="x-none"/>
        </w:rPr>
        <w:t xml:space="preserve">Proposal </w:t>
      </w:r>
      <w:r w:rsidR="00561FD0">
        <w:rPr>
          <w:rFonts w:ascii="Arial" w:hAnsi="Arial" w:cs="Arial"/>
          <w:b/>
          <w:lang w:eastAsia="x-none"/>
        </w:rPr>
        <w:t>3</w:t>
      </w:r>
      <w:r w:rsidRPr="00915F93">
        <w:rPr>
          <w:rFonts w:ascii="Arial" w:hAnsi="Arial" w:cs="Arial"/>
          <w:b/>
          <w:lang w:eastAsia="x-none"/>
        </w:rPr>
        <w:t xml:space="preserve">: </w:t>
      </w:r>
      <w:r>
        <w:rPr>
          <w:rFonts w:ascii="Arial" w:hAnsi="Arial" w:cs="Arial"/>
          <w:b/>
          <w:lang w:eastAsia="x-none"/>
        </w:rPr>
        <w:t xml:space="preserve">A UE doesn't expect to be configured with Rel-15/16 DL TCI state pool </w:t>
      </w:r>
      <w:r w:rsidR="009F0D5F">
        <w:rPr>
          <w:rFonts w:ascii="Arial" w:hAnsi="Arial" w:cs="Arial"/>
          <w:b/>
          <w:lang w:eastAsia="x-none"/>
        </w:rPr>
        <w:t>if</w:t>
      </w:r>
      <w:r>
        <w:rPr>
          <w:rFonts w:ascii="Arial" w:hAnsi="Arial" w:cs="Arial"/>
          <w:b/>
          <w:lang w:eastAsia="x-none"/>
        </w:rPr>
        <w:t xml:space="preserve"> Rel-17 TCI state pool</w:t>
      </w:r>
      <w:r w:rsidR="009F0D5F">
        <w:rPr>
          <w:rFonts w:ascii="Arial" w:hAnsi="Arial" w:cs="Arial"/>
          <w:b/>
          <w:lang w:eastAsia="x-none"/>
        </w:rPr>
        <w:t xml:space="preserve"> is configured </w:t>
      </w:r>
      <w:r w:rsidR="00561FD0">
        <w:rPr>
          <w:rFonts w:ascii="Arial" w:hAnsi="Arial" w:cs="Arial"/>
          <w:b/>
          <w:lang w:eastAsia="x-none"/>
        </w:rPr>
        <w:t xml:space="preserve">in any CC </w:t>
      </w:r>
    </w:p>
    <w:p w14:paraId="6100FC2F" w14:textId="77777777" w:rsidR="00561FD0" w:rsidRDefault="00561FD0" w:rsidP="00561FD0">
      <w:pPr>
        <w:spacing w:after="0" w:line="276" w:lineRule="auto"/>
        <w:rPr>
          <w:rFonts w:ascii="Arial" w:hAnsi="Arial" w:cs="Arial"/>
          <w:color w:val="000000" w:themeColor="text1"/>
        </w:rPr>
      </w:pPr>
    </w:p>
    <w:p w14:paraId="1CF692AB" w14:textId="3504275D" w:rsidR="00561FD0" w:rsidRPr="00561FD0" w:rsidRDefault="00561FD0" w:rsidP="00561FD0">
      <w:pPr>
        <w:spacing w:before="240" w:line="276" w:lineRule="auto"/>
        <w:rPr>
          <w:rFonts w:ascii="Arial" w:hAnsi="Arial" w:cs="Arial"/>
          <w:color w:val="000000" w:themeColor="text1"/>
        </w:rPr>
      </w:pPr>
      <w:r>
        <w:rPr>
          <w:rFonts w:ascii="Arial" w:hAnsi="Arial" w:cs="Arial"/>
          <w:color w:val="000000" w:themeColor="text1"/>
        </w:rPr>
        <w:t xml:space="preserve">Also, if </w:t>
      </w:r>
      <w:r w:rsidRPr="00561FD0">
        <w:rPr>
          <w:rFonts w:ascii="Arial" w:hAnsi="Arial" w:cs="Arial"/>
          <w:color w:val="000000" w:themeColor="text1"/>
        </w:rPr>
        <w:t>any SRS resource or resource set that is a valid target signal of a Rel-15/16 UL spatial relation based on the Rel-15/16 UL spatial relation rules can be configured as a tar</w:t>
      </w:r>
      <w:r>
        <w:rPr>
          <w:rFonts w:ascii="Arial" w:hAnsi="Arial" w:cs="Arial"/>
          <w:color w:val="000000" w:themeColor="text1"/>
        </w:rPr>
        <w:t xml:space="preserve">get signal/channel of a Rel-17 TCI, UE should not be configured with any </w:t>
      </w:r>
      <w:r w:rsidRPr="00561FD0">
        <w:rPr>
          <w:rFonts w:ascii="Arial" w:hAnsi="Arial" w:cs="Arial"/>
          <w:color w:val="000000" w:themeColor="text1"/>
        </w:rPr>
        <w:t xml:space="preserve">Rel-15/Rel-16 </w:t>
      </w:r>
      <w:proofErr w:type="spellStart"/>
      <w:r w:rsidRPr="00561FD0">
        <w:rPr>
          <w:rFonts w:ascii="Arial" w:hAnsi="Arial" w:cs="Arial"/>
          <w:color w:val="000000" w:themeColor="text1"/>
        </w:rPr>
        <w:t>SpatialRelationInfo</w:t>
      </w:r>
      <w:proofErr w:type="spellEnd"/>
      <w:r>
        <w:rPr>
          <w:rFonts w:ascii="Arial" w:hAnsi="Arial" w:cs="Arial"/>
          <w:color w:val="000000" w:themeColor="text1"/>
        </w:rPr>
        <w:t xml:space="preserve"> if </w:t>
      </w:r>
      <w:r w:rsidRPr="00561FD0">
        <w:rPr>
          <w:rFonts w:ascii="Arial" w:hAnsi="Arial" w:cs="Arial"/>
          <w:color w:val="000000" w:themeColor="text1"/>
        </w:rPr>
        <w:t>Rel-17 DL TCI is configured.</w:t>
      </w:r>
    </w:p>
    <w:p w14:paraId="0DE185B0" w14:textId="661199B8" w:rsidR="00561FD0" w:rsidRPr="0012733E" w:rsidRDefault="00561FD0" w:rsidP="00561FD0">
      <w:pPr>
        <w:spacing w:before="240" w:after="0" w:line="276" w:lineRule="auto"/>
        <w:jc w:val="left"/>
        <w:rPr>
          <w:rFonts w:ascii="Arial" w:hAnsi="Arial" w:cs="Arial"/>
          <w:b/>
          <w:lang w:eastAsia="x-none"/>
        </w:rPr>
      </w:pPr>
      <w:r>
        <w:rPr>
          <w:rFonts w:ascii="Arial" w:hAnsi="Arial" w:cs="Arial"/>
          <w:b/>
          <w:lang w:eastAsia="x-none"/>
        </w:rPr>
        <w:t>Proposal 4</w:t>
      </w:r>
      <w:r w:rsidRPr="00915F93">
        <w:rPr>
          <w:rFonts w:ascii="Arial" w:hAnsi="Arial" w:cs="Arial"/>
          <w:b/>
          <w:lang w:eastAsia="x-none"/>
        </w:rPr>
        <w:t xml:space="preserve">: </w:t>
      </w:r>
      <w:r>
        <w:rPr>
          <w:rFonts w:ascii="Arial" w:hAnsi="Arial" w:cs="Arial"/>
          <w:b/>
          <w:lang w:eastAsia="x-none"/>
        </w:rPr>
        <w:t xml:space="preserve">A UE doesn't expect to be configured with Rel-15/16 </w:t>
      </w:r>
      <w:proofErr w:type="spellStart"/>
      <w:r w:rsidRPr="00561FD0">
        <w:rPr>
          <w:rFonts w:ascii="Arial" w:hAnsi="Arial" w:cs="Arial"/>
          <w:b/>
          <w:lang w:eastAsia="x-none"/>
        </w:rPr>
        <w:t>SpatialRelationInfo</w:t>
      </w:r>
      <w:proofErr w:type="spellEnd"/>
      <w:r w:rsidRPr="00561FD0">
        <w:rPr>
          <w:rFonts w:ascii="Arial" w:hAnsi="Arial" w:cs="Arial"/>
          <w:b/>
          <w:lang w:eastAsia="x-none"/>
        </w:rPr>
        <w:t xml:space="preserve"> </w:t>
      </w:r>
      <w:r>
        <w:rPr>
          <w:rFonts w:ascii="Arial" w:hAnsi="Arial" w:cs="Arial"/>
          <w:b/>
          <w:lang w:eastAsia="x-none"/>
        </w:rPr>
        <w:t xml:space="preserve">if Rel-17 TCI state pool is configured in any CC </w:t>
      </w:r>
    </w:p>
    <w:p w14:paraId="125333CA" w14:textId="77777777" w:rsidR="00561FD0" w:rsidRPr="00533A6F" w:rsidRDefault="00561FD0" w:rsidP="00703366">
      <w:pPr>
        <w:spacing w:before="240"/>
      </w:pPr>
    </w:p>
    <w:p w14:paraId="2E112F16" w14:textId="717A2B4C" w:rsidR="00760032" w:rsidRPr="004A485B" w:rsidRDefault="00760032" w:rsidP="00760032">
      <w:pPr>
        <w:pStyle w:val="3"/>
        <w:spacing w:line="276" w:lineRule="auto"/>
        <w:rPr>
          <w:color w:val="000000" w:themeColor="text1"/>
          <w:szCs w:val="20"/>
        </w:rPr>
      </w:pPr>
      <w:r>
        <w:rPr>
          <w:color w:val="000000" w:themeColor="text1"/>
          <w:szCs w:val="20"/>
        </w:rPr>
        <w:t>The maximum number of configured TCI state for separate DL/UL TCI update</w:t>
      </w:r>
    </w:p>
    <w:p w14:paraId="5E4DD973" w14:textId="412DDCB9" w:rsidR="000B2BD6" w:rsidRDefault="000B2BD6" w:rsidP="000B2BD6">
      <w:pPr>
        <w:spacing w:before="240" w:line="276" w:lineRule="auto"/>
        <w:rPr>
          <w:rFonts w:ascii="Arial" w:hAnsi="Arial" w:cs="Arial"/>
          <w:color w:val="000000" w:themeColor="text1"/>
        </w:rPr>
      </w:pPr>
      <w:r>
        <w:rPr>
          <w:rFonts w:ascii="Arial" w:hAnsi="Arial" w:cs="Arial"/>
          <w:color w:val="000000" w:themeColor="text1"/>
        </w:rPr>
        <w:t xml:space="preserve">In previous meetings, the following agreements were made for </w:t>
      </w:r>
      <w:r w:rsidR="00A33043" w:rsidRPr="00A33043">
        <w:rPr>
          <w:rFonts w:ascii="Arial" w:hAnsi="Arial" w:cs="Arial"/>
          <w:color w:val="000000" w:themeColor="text1"/>
        </w:rPr>
        <w:t>the maximum number of configured TCI state</w:t>
      </w:r>
      <w:r w:rsidR="00A33043">
        <w:rPr>
          <w:rFonts w:ascii="Arial" w:hAnsi="Arial" w:cs="Arial"/>
          <w:color w:val="000000" w:themeColor="text1"/>
        </w:rPr>
        <w:t>s in Rel-17 unified TCI framework:</w:t>
      </w:r>
    </w:p>
    <w:tbl>
      <w:tblPr>
        <w:tblStyle w:val="af2"/>
        <w:tblW w:w="0" w:type="auto"/>
        <w:tblLook w:val="04A0" w:firstRow="1" w:lastRow="0" w:firstColumn="1" w:lastColumn="0" w:noHBand="0" w:noVBand="1"/>
      </w:tblPr>
      <w:tblGrid>
        <w:gridCol w:w="10141"/>
      </w:tblGrid>
      <w:tr w:rsidR="000B2BD6" w:rsidRPr="009A2AFE" w14:paraId="5DFD221A" w14:textId="77777777" w:rsidTr="00561FD0">
        <w:trPr>
          <w:trHeight w:val="1293"/>
        </w:trPr>
        <w:tc>
          <w:tcPr>
            <w:tcW w:w="10141" w:type="dxa"/>
            <w:vAlign w:val="center"/>
          </w:tcPr>
          <w:p w14:paraId="2737C55D" w14:textId="219B4E90" w:rsidR="009A2AFE" w:rsidRPr="009A2AFE" w:rsidRDefault="009A2AFE" w:rsidP="009A2AFE">
            <w:pPr>
              <w:pStyle w:val="xxxmsonormal"/>
              <w:jc w:val="both"/>
              <w:rPr>
                <w:rFonts w:ascii="Arial" w:hAnsi="Arial" w:cs="Arial"/>
                <w:b/>
                <w:bCs/>
                <w:color w:val="000000"/>
                <w:sz w:val="16"/>
                <w:szCs w:val="16"/>
                <w:highlight w:val="green"/>
                <w:lang w:eastAsia="zh-TW"/>
              </w:rPr>
            </w:pPr>
            <w:r w:rsidRPr="009A2AFE">
              <w:rPr>
                <w:rFonts w:ascii="Arial" w:hAnsi="Arial" w:cs="Arial"/>
                <w:b/>
                <w:bCs/>
                <w:color w:val="000000"/>
                <w:sz w:val="16"/>
                <w:szCs w:val="16"/>
                <w:highlight w:val="green"/>
              </w:rPr>
              <w:t>Agreement from RAN1#106bis</w:t>
            </w:r>
          </w:p>
          <w:p w14:paraId="258C0909" w14:textId="77777777" w:rsidR="009A2AFE" w:rsidRPr="009A2AFE" w:rsidRDefault="009A2AFE" w:rsidP="009A2AFE">
            <w:pPr>
              <w:snapToGrid w:val="0"/>
              <w:spacing w:after="0"/>
              <w:rPr>
                <w:rFonts w:ascii="Arial" w:hAnsi="Arial" w:cs="Arial"/>
                <w:sz w:val="16"/>
                <w:szCs w:val="16"/>
              </w:rPr>
            </w:pPr>
            <w:r w:rsidRPr="009A2AFE">
              <w:rPr>
                <w:rFonts w:ascii="Arial" w:hAnsi="Arial" w:cs="Arial"/>
                <w:sz w:val="16"/>
                <w:szCs w:val="16"/>
              </w:rPr>
              <w:t>On Rel.17 unified TCI framework, for Rel-17 unified TCI:</w:t>
            </w:r>
          </w:p>
          <w:p w14:paraId="08436694" w14:textId="77777777" w:rsidR="009A2AFE" w:rsidRPr="009A2AFE" w:rsidRDefault="009A2AFE" w:rsidP="008E1061">
            <w:pPr>
              <w:pStyle w:val="af8"/>
              <w:numPr>
                <w:ilvl w:val="0"/>
                <w:numId w:val="41"/>
              </w:numPr>
              <w:snapToGrid w:val="0"/>
              <w:spacing w:after="0" w:line="240" w:lineRule="auto"/>
              <w:rPr>
                <w:rFonts w:ascii="Arial" w:hAnsi="Arial" w:cs="Arial"/>
                <w:sz w:val="16"/>
                <w:szCs w:val="16"/>
              </w:rPr>
            </w:pPr>
            <w:r w:rsidRPr="009A2AFE">
              <w:rPr>
                <w:rFonts w:ascii="Arial" w:hAnsi="Arial" w:cs="Arial"/>
                <w:sz w:val="16"/>
                <w:szCs w:val="16"/>
              </w:rPr>
              <w:t>For the number of codepoints in the TCI field for DCI-based beam indication (hence the number of codepoints activated via MAC-CE-based TCI state activation), the largest value is 8</w:t>
            </w:r>
          </w:p>
          <w:p w14:paraId="1CC2FA1C" w14:textId="77777777" w:rsidR="009A2AFE" w:rsidRPr="009A2AFE" w:rsidRDefault="009A2AFE" w:rsidP="008E1061">
            <w:pPr>
              <w:pStyle w:val="af8"/>
              <w:numPr>
                <w:ilvl w:val="0"/>
                <w:numId w:val="41"/>
              </w:numPr>
              <w:snapToGrid w:val="0"/>
              <w:spacing w:after="0" w:line="240" w:lineRule="auto"/>
              <w:rPr>
                <w:rFonts w:ascii="Arial" w:hAnsi="Arial" w:cs="Arial"/>
                <w:sz w:val="16"/>
                <w:szCs w:val="16"/>
              </w:rPr>
            </w:pPr>
            <w:r w:rsidRPr="009A2AFE">
              <w:rPr>
                <w:rFonts w:ascii="Arial" w:hAnsi="Arial" w:cs="Arial"/>
                <w:sz w:val="16"/>
                <w:szCs w:val="16"/>
              </w:rPr>
              <w:t>Further discuss and finalize in RAN1#106bis-e: the largest number of configured TCI states (including joint TCI state(s), DL-only TCI state(s), and/or UL-only TCI state(s))</w:t>
            </w:r>
          </w:p>
          <w:p w14:paraId="48A0D3E4" w14:textId="77777777" w:rsidR="009A2AFE" w:rsidRPr="009A2AFE" w:rsidRDefault="009A2AFE" w:rsidP="009A2AFE">
            <w:pPr>
              <w:pStyle w:val="xxxmsonormal"/>
              <w:jc w:val="both"/>
              <w:rPr>
                <w:rFonts w:ascii="Arial" w:hAnsi="Arial" w:cs="Arial"/>
                <w:b/>
                <w:bCs/>
                <w:color w:val="000000"/>
                <w:sz w:val="16"/>
                <w:szCs w:val="16"/>
                <w:highlight w:val="green"/>
                <w:lang w:val="en-GB"/>
              </w:rPr>
            </w:pPr>
          </w:p>
          <w:p w14:paraId="3376CE16" w14:textId="77777777" w:rsidR="000B2BD6" w:rsidRPr="009A2AFE" w:rsidRDefault="000B2BD6" w:rsidP="009A2AFE">
            <w:pPr>
              <w:pStyle w:val="xxxmsonormal"/>
              <w:jc w:val="both"/>
              <w:rPr>
                <w:rFonts w:ascii="Arial" w:hAnsi="Arial" w:cs="Arial"/>
                <w:b/>
                <w:bCs/>
                <w:color w:val="000000"/>
                <w:sz w:val="16"/>
                <w:szCs w:val="16"/>
                <w:highlight w:val="green"/>
                <w:lang w:eastAsia="zh-TW"/>
              </w:rPr>
            </w:pPr>
            <w:r w:rsidRPr="009A2AFE">
              <w:rPr>
                <w:rFonts w:ascii="Arial" w:hAnsi="Arial" w:cs="Arial"/>
                <w:b/>
                <w:bCs/>
                <w:color w:val="000000"/>
                <w:sz w:val="16"/>
                <w:szCs w:val="16"/>
                <w:highlight w:val="green"/>
              </w:rPr>
              <w:t>Agreement from RAN1#106bis</w:t>
            </w:r>
          </w:p>
          <w:p w14:paraId="05E94045" w14:textId="77777777" w:rsidR="009A2AFE" w:rsidRPr="009A2AFE" w:rsidRDefault="009A2AFE" w:rsidP="009A2AFE">
            <w:pPr>
              <w:snapToGrid w:val="0"/>
              <w:spacing w:after="0"/>
              <w:rPr>
                <w:rFonts w:ascii="Arial" w:hAnsi="Arial" w:cs="Arial"/>
                <w:sz w:val="16"/>
                <w:szCs w:val="16"/>
              </w:rPr>
            </w:pPr>
            <w:r w:rsidRPr="009A2AFE">
              <w:rPr>
                <w:rFonts w:ascii="Arial" w:hAnsi="Arial" w:cs="Arial"/>
                <w:sz w:val="16"/>
                <w:szCs w:val="16"/>
              </w:rPr>
              <w:t xml:space="preserve">On Rel.17 unified TCI framework, for Rel-17 unified TCI, the largest number of configured TCI states is given as follows (following Rel-15/16 principles): </w:t>
            </w:r>
          </w:p>
          <w:p w14:paraId="6053400D" w14:textId="77777777" w:rsidR="009A2AFE" w:rsidRPr="009A2AFE" w:rsidRDefault="009A2AFE" w:rsidP="008E1061">
            <w:pPr>
              <w:numPr>
                <w:ilvl w:val="0"/>
                <w:numId w:val="40"/>
              </w:numPr>
              <w:snapToGrid w:val="0"/>
              <w:spacing w:after="0"/>
              <w:rPr>
                <w:rFonts w:ascii="Arial" w:hAnsi="Arial" w:cs="Arial"/>
                <w:sz w:val="16"/>
                <w:szCs w:val="16"/>
              </w:rPr>
            </w:pPr>
            <w:r w:rsidRPr="009A2AFE">
              <w:rPr>
                <w:rFonts w:ascii="Arial" w:hAnsi="Arial" w:cs="Arial"/>
                <w:sz w:val="16"/>
                <w:szCs w:val="16"/>
              </w:rPr>
              <w:t>When a UE is configured with joint DL/UL TCI: the largest number of configured TCI states for joint DL/UL TCI state update is 128 per BWP per CC</w:t>
            </w:r>
          </w:p>
          <w:p w14:paraId="46B30CC1" w14:textId="08CF36AA" w:rsidR="000B2BD6" w:rsidRPr="009A2AFE" w:rsidRDefault="009A2AFE" w:rsidP="008E1061">
            <w:pPr>
              <w:numPr>
                <w:ilvl w:val="0"/>
                <w:numId w:val="40"/>
              </w:numPr>
              <w:snapToGrid w:val="0"/>
              <w:spacing w:after="0"/>
              <w:rPr>
                <w:rFonts w:ascii="Arial" w:hAnsi="Arial" w:cs="Arial"/>
                <w:sz w:val="16"/>
                <w:szCs w:val="16"/>
              </w:rPr>
            </w:pPr>
            <w:r w:rsidRPr="009A2AFE">
              <w:rPr>
                <w:rFonts w:ascii="Arial" w:hAnsi="Arial" w:cs="Arial"/>
                <w:sz w:val="16"/>
                <w:szCs w:val="16"/>
              </w:rPr>
              <w:t>Further discuss and decide in RAN1#106bis-e when a UE is configured with separate DL/UL TCI</w:t>
            </w:r>
          </w:p>
        </w:tc>
      </w:tr>
    </w:tbl>
    <w:p w14:paraId="0F66BC33" w14:textId="436339A9" w:rsidR="00243BC5" w:rsidRPr="00151810" w:rsidRDefault="00243BC5" w:rsidP="00561FD0">
      <w:pPr>
        <w:spacing w:before="240" w:line="276" w:lineRule="auto"/>
        <w:rPr>
          <w:rFonts w:ascii="Arial" w:hAnsi="Arial" w:cs="Arial"/>
          <w:color w:val="000000" w:themeColor="text1"/>
          <w:szCs w:val="20"/>
        </w:rPr>
      </w:pPr>
      <w:r w:rsidRPr="00151810">
        <w:rPr>
          <w:rFonts w:ascii="Arial" w:hAnsi="Arial" w:cs="Arial"/>
          <w:color w:val="000000" w:themeColor="text1"/>
          <w:szCs w:val="20"/>
        </w:rPr>
        <w:t xml:space="preserve">In Rel-15/16 DL TCI framework, the number of configured TCI states can be up to 128 per BWP. In Rel-17 unified TCI framework, </w:t>
      </w:r>
      <w:r w:rsidR="000F30B4" w:rsidRPr="00151810">
        <w:rPr>
          <w:rFonts w:ascii="Arial" w:hAnsi="Arial" w:cs="Arial"/>
          <w:color w:val="000000" w:themeColor="text1"/>
          <w:szCs w:val="20"/>
        </w:rPr>
        <w:t xml:space="preserve">TCI framework </w:t>
      </w:r>
      <w:r w:rsidRPr="00151810">
        <w:rPr>
          <w:rFonts w:ascii="Arial" w:hAnsi="Arial" w:cs="Arial"/>
          <w:color w:val="000000" w:themeColor="text1"/>
          <w:szCs w:val="20"/>
        </w:rPr>
        <w:t>is also used for UL beam indication, and UE can be configured with either joint DL/UL TCI update or separate DL/UL TCI update. For joint DL/UL TCI update, it was agreed in RAN1#106bis that the max number of configured TCI states for joint DL/UL TCI state update is 128 per BWP</w:t>
      </w:r>
      <w:r w:rsidR="00DA1B19" w:rsidRPr="00151810">
        <w:rPr>
          <w:rFonts w:ascii="Arial" w:hAnsi="Arial" w:cs="Arial"/>
          <w:color w:val="000000" w:themeColor="text1"/>
          <w:szCs w:val="20"/>
        </w:rPr>
        <w:t xml:space="preserve"> per CC</w:t>
      </w:r>
      <w:r w:rsidRPr="00151810">
        <w:rPr>
          <w:rFonts w:ascii="Arial" w:hAnsi="Arial" w:cs="Arial"/>
          <w:color w:val="000000" w:themeColor="text1"/>
          <w:szCs w:val="20"/>
        </w:rPr>
        <w:t>, which just follows the number of Rel-15/16 DL TCI. However, for separate DL/UL TCI update, companies have different views as follows:</w:t>
      </w:r>
    </w:p>
    <w:p w14:paraId="734EA115" w14:textId="447FFCF4" w:rsidR="00243BC5" w:rsidRPr="00151810" w:rsidRDefault="00243BC5" w:rsidP="008E1061">
      <w:pPr>
        <w:pStyle w:val="af8"/>
        <w:numPr>
          <w:ilvl w:val="0"/>
          <w:numId w:val="46"/>
        </w:numPr>
        <w:spacing w:after="0"/>
        <w:contextualSpacing w:val="0"/>
        <w:rPr>
          <w:rFonts w:ascii="Arial" w:hAnsi="Arial" w:cs="Arial"/>
          <w:color w:val="000000" w:themeColor="text1"/>
          <w:szCs w:val="20"/>
        </w:rPr>
      </w:pPr>
      <w:r w:rsidRPr="00151810">
        <w:rPr>
          <w:rFonts w:ascii="Arial" w:hAnsi="Arial" w:cs="Arial"/>
          <w:color w:val="000000" w:themeColor="text1"/>
          <w:szCs w:val="20"/>
        </w:rPr>
        <w:lastRenderedPageBreak/>
        <w:t xml:space="preserve">Alt1: The max </w:t>
      </w:r>
      <w:r w:rsidR="002C594C" w:rsidRPr="00151810">
        <w:rPr>
          <w:rFonts w:ascii="Arial" w:hAnsi="Arial" w:cs="Arial"/>
          <w:color w:val="000000" w:themeColor="text1"/>
          <w:szCs w:val="20"/>
        </w:rPr>
        <w:t>number</w:t>
      </w:r>
      <w:r w:rsidRPr="00151810">
        <w:rPr>
          <w:rFonts w:ascii="Arial" w:hAnsi="Arial" w:cs="Arial"/>
          <w:color w:val="000000" w:themeColor="text1"/>
          <w:szCs w:val="20"/>
        </w:rPr>
        <w:t xml:space="preserve"> of configured TCI states for DL TCI state update and UL TCI state update should be 128 per BWP</w:t>
      </w:r>
      <w:r w:rsidR="00DA1B19" w:rsidRPr="00151810">
        <w:rPr>
          <w:rFonts w:ascii="Arial" w:hAnsi="Arial" w:cs="Arial"/>
          <w:color w:val="000000" w:themeColor="text1"/>
          <w:szCs w:val="20"/>
        </w:rPr>
        <w:t xml:space="preserve"> per CC</w:t>
      </w:r>
    </w:p>
    <w:p w14:paraId="2A868815" w14:textId="7D17ECE3" w:rsidR="00243BC5" w:rsidRPr="00151810" w:rsidRDefault="00243BC5" w:rsidP="008E1061">
      <w:pPr>
        <w:pStyle w:val="af8"/>
        <w:numPr>
          <w:ilvl w:val="0"/>
          <w:numId w:val="46"/>
        </w:numPr>
        <w:contextualSpacing w:val="0"/>
        <w:rPr>
          <w:rFonts w:ascii="Arial" w:hAnsi="Arial" w:cs="Arial"/>
          <w:color w:val="000000" w:themeColor="text1"/>
          <w:szCs w:val="20"/>
        </w:rPr>
      </w:pPr>
      <w:r w:rsidRPr="00151810">
        <w:rPr>
          <w:rFonts w:ascii="Arial" w:hAnsi="Arial" w:cs="Arial"/>
          <w:color w:val="000000" w:themeColor="text1"/>
          <w:szCs w:val="20"/>
        </w:rPr>
        <w:t xml:space="preserve">Alt2: The max </w:t>
      </w:r>
      <w:r w:rsidR="002C594C" w:rsidRPr="00151810">
        <w:rPr>
          <w:rFonts w:ascii="Arial" w:hAnsi="Arial" w:cs="Arial"/>
          <w:color w:val="000000" w:themeColor="text1"/>
          <w:szCs w:val="20"/>
        </w:rPr>
        <w:t xml:space="preserve">number </w:t>
      </w:r>
      <w:r w:rsidRPr="00151810">
        <w:rPr>
          <w:rFonts w:ascii="Arial" w:hAnsi="Arial" w:cs="Arial"/>
          <w:color w:val="000000" w:themeColor="text1"/>
          <w:szCs w:val="20"/>
        </w:rPr>
        <w:t>of configured TCI states for DL TCI state update and UL T</w:t>
      </w:r>
      <w:r w:rsidR="00DA1B19" w:rsidRPr="00151810">
        <w:rPr>
          <w:rFonts w:ascii="Arial" w:hAnsi="Arial" w:cs="Arial"/>
          <w:color w:val="000000" w:themeColor="text1"/>
          <w:szCs w:val="20"/>
        </w:rPr>
        <w:t>CI state update should be 128+</w:t>
      </w:r>
      <w:r w:rsidRPr="00151810">
        <w:rPr>
          <w:rFonts w:ascii="Arial" w:hAnsi="Arial" w:cs="Arial"/>
          <w:color w:val="000000" w:themeColor="text1"/>
          <w:szCs w:val="20"/>
        </w:rPr>
        <w:t>64 per BWP</w:t>
      </w:r>
      <w:r w:rsidR="00DA1B19" w:rsidRPr="00151810">
        <w:rPr>
          <w:rFonts w:ascii="Arial" w:hAnsi="Arial" w:cs="Arial"/>
          <w:color w:val="000000" w:themeColor="text1"/>
          <w:szCs w:val="20"/>
        </w:rPr>
        <w:t xml:space="preserve"> per CC</w:t>
      </w:r>
    </w:p>
    <w:p w14:paraId="7D80BBE2" w14:textId="111CE7D2" w:rsidR="00243BC5" w:rsidRPr="00151810" w:rsidRDefault="00243BC5" w:rsidP="002C594C">
      <w:pPr>
        <w:spacing w:line="276" w:lineRule="auto"/>
        <w:rPr>
          <w:rFonts w:ascii="Arial" w:hAnsi="Arial" w:cs="Arial"/>
          <w:color w:val="000000" w:themeColor="text1"/>
          <w:szCs w:val="20"/>
        </w:rPr>
      </w:pPr>
      <w:r w:rsidRPr="00151810">
        <w:rPr>
          <w:rFonts w:ascii="Arial" w:hAnsi="Arial" w:cs="Arial"/>
          <w:color w:val="000000" w:themeColor="text1"/>
          <w:szCs w:val="20"/>
        </w:rPr>
        <w:t xml:space="preserve">The argument from the proponents of Alt2 (128+64) is that the max number of configured spatial relations for UL </w:t>
      </w:r>
      <w:r w:rsidR="002C594C" w:rsidRPr="00151810">
        <w:rPr>
          <w:rFonts w:ascii="Arial" w:hAnsi="Arial" w:cs="Arial"/>
          <w:color w:val="000000" w:themeColor="text1"/>
          <w:szCs w:val="20"/>
        </w:rPr>
        <w:t xml:space="preserve">(PUCCH) transmission </w:t>
      </w:r>
      <w:r w:rsidRPr="00151810">
        <w:rPr>
          <w:rFonts w:ascii="Arial" w:hAnsi="Arial" w:cs="Arial"/>
          <w:color w:val="000000" w:themeColor="text1"/>
          <w:szCs w:val="20"/>
        </w:rPr>
        <w:t>already can be 64</w:t>
      </w:r>
      <w:r w:rsidR="002C594C" w:rsidRPr="00151810">
        <w:rPr>
          <w:rFonts w:ascii="Arial" w:hAnsi="Arial" w:cs="Arial" w:hint="eastAsia"/>
          <w:color w:val="000000" w:themeColor="text1"/>
          <w:szCs w:val="20"/>
        </w:rPr>
        <w:t xml:space="preserve"> in Rel-16</w:t>
      </w:r>
      <w:r w:rsidRPr="00151810">
        <w:rPr>
          <w:rFonts w:ascii="Arial" w:hAnsi="Arial" w:cs="Arial"/>
          <w:color w:val="000000" w:themeColor="text1"/>
          <w:szCs w:val="20"/>
        </w:rPr>
        <w:t>, thu</w:t>
      </w:r>
      <w:r w:rsidR="002C594C" w:rsidRPr="00151810">
        <w:rPr>
          <w:rFonts w:ascii="Arial" w:hAnsi="Arial" w:cs="Arial"/>
          <w:color w:val="000000" w:themeColor="text1"/>
          <w:szCs w:val="20"/>
        </w:rPr>
        <w:t>s 128 for DL plus</w:t>
      </w:r>
      <w:r w:rsidRPr="00151810">
        <w:rPr>
          <w:rFonts w:ascii="Arial" w:hAnsi="Arial" w:cs="Arial"/>
          <w:color w:val="000000" w:themeColor="text1"/>
          <w:szCs w:val="20"/>
        </w:rPr>
        <w:t xml:space="preserve"> 64 for UL should be </w:t>
      </w:r>
      <w:r w:rsidR="002C594C" w:rsidRPr="00151810">
        <w:rPr>
          <w:rFonts w:ascii="Arial" w:hAnsi="Arial" w:cs="Arial"/>
          <w:color w:val="000000" w:themeColor="text1"/>
          <w:szCs w:val="20"/>
        </w:rPr>
        <w:t>supported in Rel-17 unified TCI framework as well</w:t>
      </w:r>
      <w:r w:rsidRPr="00151810">
        <w:rPr>
          <w:rFonts w:ascii="Arial" w:hAnsi="Arial" w:cs="Arial"/>
          <w:color w:val="000000" w:themeColor="text1"/>
          <w:szCs w:val="20"/>
        </w:rPr>
        <w:t>.</w:t>
      </w:r>
      <w:r w:rsidR="002C594C" w:rsidRPr="00151810">
        <w:rPr>
          <w:rFonts w:ascii="Arial" w:hAnsi="Arial" w:cs="Arial"/>
          <w:color w:val="000000" w:themeColor="text1"/>
          <w:szCs w:val="20"/>
        </w:rPr>
        <w:t xml:space="preserve"> </w:t>
      </w:r>
      <w:r w:rsidR="00D61674" w:rsidRPr="00151810">
        <w:rPr>
          <w:rFonts w:ascii="Arial" w:hAnsi="Arial" w:cs="Arial"/>
          <w:color w:val="000000" w:themeColor="text1"/>
          <w:szCs w:val="20"/>
        </w:rPr>
        <w:t xml:space="preserve">However, the opponents of Alt2 (128+64) don't buy it since DL and UL usually share the same set of candidate beams based on DL source RSs even </w:t>
      </w:r>
      <w:r w:rsidR="00D61674" w:rsidRPr="00151810">
        <w:rPr>
          <w:rFonts w:ascii="Arial" w:hAnsi="Arial" w:cs="Arial" w:hint="eastAsia"/>
          <w:color w:val="000000" w:themeColor="text1"/>
          <w:szCs w:val="20"/>
        </w:rPr>
        <w:t>DL and UL beam indicatio</w:t>
      </w:r>
      <w:r w:rsidR="00D61674" w:rsidRPr="00151810">
        <w:rPr>
          <w:rFonts w:ascii="Arial" w:hAnsi="Arial" w:cs="Arial"/>
          <w:color w:val="000000" w:themeColor="text1"/>
          <w:szCs w:val="20"/>
        </w:rPr>
        <w:t>ns were signalled by different ways in Rel-16.</w:t>
      </w:r>
      <w:r w:rsidR="00D61674" w:rsidRPr="00151810">
        <w:rPr>
          <w:rFonts w:ascii="Arial" w:hAnsi="Arial" w:cs="Arial" w:hint="eastAsia"/>
          <w:color w:val="000000" w:themeColor="text1"/>
          <w:szCs w:val="20"/>
        </w:rPr>
        <w:t xml:space="preserve"> </w:t>
      </w:r>
      <w:r w:rsidR="00D61674" w:rsidRPr="00151810">
        <w:rPr>
          <w:rFonts w:ascii="Arial" w:hAnsi="Arial" w:cs="Arial"/>
          <w:color w:val="000000" w:themeColor="text1"/>
          <w:szCs w:val="20"/>
        </w:rPr>
        <w:t xml:space="preserve">In our view, </w:t>
      </w:r>
      <w:r w:rsidR="00D61674" w:rsidRPr="00151810">
        <w:rPr>
          <w:rFonts w:ascii="Arial" w:hAnsi="Arial" w:cs="Arial" w:hint="eastAsia"/>
          <w:color w:val="000000" w:themeColor="text1"/>
          <w:szCs w:val="20"/>
        </w:rPr>
        <w:t xml:space="preserve">the </w:t>
      </w:r>
      <w:r w:rsidR="00D61674" w:rsidRPr="00151810">
        <w:rPr>
          <w:rFonts w:ascii="Arial" w:hAnsi="Arial" w:cs="Arial"/>
          <w:color w:val="000000" w:themeColor="text1"/>
          <w:szCs w:val="20"/>
        </w:rPr>
        <w:t xml:space="preserve">additional 64 TCI states </w:t>
      </w:r>
      <w:r w:rsidR="00B86B33" w:rsidRPr="00151810">
        <w:rPr>
          <w:rFonts w:ascii="Arial" w:hAnsi="Arial" w:cs="Arial"/>
          <w:color w:val="000000" w:themeColor="text1"/>
          <w:szCs w:val="20"/>
        </w:rPr>
        <w:t xml:space="preserve">may be needed if SRS-based BM is configured </w:t>
      </w:r>
      <w:r w:rsidR="00151810" w:rsidRPr="00151810">
        <w:rPr>
          <w:rFonts w:ascii="Arial" w:hAnsi="Arial" w:cs="Arial"/>
          <w:color w:val="000000" w:themeColor="text1"/>
          <w:szCs w:val="20"/>
        </w:rPr>
        <w:t>due to the additional set of beams based on SRS resources for BM.</w:t>
      </w:r>
      <w:r w:rsidR="00151810" w:rsidRPr="00151810">
        <w:rPr>
          <w:color w:val="000000" w:themeColor="text1"/>
        </w:rPr>
        <w:t xml:space="preserve"> </w:t>
      </w:r>
      <w:r w:rsidR="00151810" w:rsidRPr="00151810">
        <w:rPr>
          <w:rFonts w:ascii="Arial" w:hAnsi="Arial" w:cs="Arial"/>
          <w:color w:val="000000" w:themeColor="text1"/>
          <w:szCs w:val="20"/>
        </w:rPr>
        <w:t>Even SRS-based BM is not deployed nowadays, Alt2 (128+64) still can provide the flexibility for it.</w:t>
      </w:r>
    </w:p>
    <w:p w14:paraId="2AA2CE8C" w14:textId="44A0AE14" w:rsidR="00151810" w:rsidRPr="0012733E" w:rsidRDefault="006224DC" w:rsidP="006224DC">
      <w:pPr>
        <w:spacing w:after="0" w:line="276" w:lineRule="auto"/>
        <w:jc w:val="left"/>
        <w:rPr>
          <w:rFonts w:ascii="Arial" w:hAnsi="Arial" w:cs="Arial"/>
          <w:b/>
          <w:lang w:eastAsia="x-none"/>
        </w:rPr>
      </w:pPr>
      <w:r>
        <w:rPr>
          <w:rFonts w:ascii="Arial" w:hAnsi="Arial" w:cs="Arial"/>
          <w:b/>
          <w:lang w:eastAsia="x-none"/>
        </w:rPr>
        <w:t xml:space="preserve">Proposal </w:t>
      </w:r>
      <w:r w:rsidR="00561FD0">
        <w:rPr>
          <w:rFonts w:ascii="Arial" w:hAnsi="Arial" w:cs="Arial"/>
          <w:b/>
          <w:lang w:eastAsia="x-none"/>
        </w:rPr>
        <w:t>5</w:t>
      </w:r>
      <w:r w:rsidR="00151810" w:rsidRPr="00915F93">
        <w:rPr>
          <w:rFonts w:ascii="Arial" w:hAnsi="Arial" w:cs="Arial"/>
          <w:b/>
          <w:lang w:eastAsia="x-none"/>
        </w:rPr>
        <w:t xml:space="preserve">: </w:t>
      </w:r>
      <w:r w:rsidR="00151810">
        <w:rPr>
          <w:rFonts w:ascii="Arial" w:hAnsi="Arial" w:cs="Arial"/>
          <w:b/>
          <w:lang w:eastAsia="x-none"/>
        </w:rPr>
        <w:t>Support t</w:t>
      </w:r>
      <w:r w:rsidR="00151810" w:rsidRPr="00151810">
        <w:rPr>
          <w:rFonts w:ascii="Arial" w:hAnsi="Arial" w:cs="Arial"/>
          <w:b/>
          <w:lang w:eastAsia="x-none"/>
        </w:rPr>
        <w:t xml:space="preserve">he max number of configured TCI states for DL TCI state update and UL TCI state update </w:t>
      </w:r>
      <w:r w:rsidR="00151810">
        <w:rPr>
          <w:rFonts w:ascii="Arial" w:hAnsi="Arial" w:cs="Arial"/>
          <w:b/>
          <w:lang w:eastAsia="x-none"/>
        </w:rPr>
        <w:t>to be</w:t>
      </w:r>
      <w:r w:rsidR="00151810" w:rsidRPr="00151810">
        <w:rPr>
          <w:rFonts w:ascii="Arial" w:hAnsi="Arial" w:cs="Arial"/>
          <w:b/>
          <w:lang w:eastAsia="x-none"/>
        </w:rPr>
        <w:t xml:space="preserve"> 128+64 per BWP per CC</w:t>
      </w:r>
      <w:r w:rsidR="00151810">
        <w:rPr>
          <w:rFonts w:ascii="Arial" w:hAnsi="Arial" w:cs="Arial"/>
          <w:b/>
          <w:lang w:eastAsia="x-none"/>
        </w:rPr>
        <w:t>, if UE is configured with separate DL/UL TCI mode.</w:t>
      </w:r>
    </w:p>
    <w:p w14:paraId="3C52A398" w14:textId="77777777" w:rsidR="00AA1922" w:rsidRPr="00760032" w:rsidRDefault="00AA1922" w:rsidP="00760032">
      <w:pPr>
        <w:spacing w:before="240" w:line="276" w:lineRule="auto"/>
        <w:rPr>
          <w:rFonts w:ascii="Arial" w:hAnsi="Arial" w:cs="Arial"/>
          <w:color w:val="000000" w:themeColor="text1"/>
        </w:rPr>
      </w:pPr>
    </w:p>
    <w:p w14:paraId="63FB739C" w14:textId="78396E20" w:rsidR="00D5460D" w:rsidRPr="004A485B" w:rsidRDefault="00E42A6E" w:rsidP="00CC2237">
      <w:pPr>
        <w:pStyle w:val="3"/>
        <w:spacing w:line="276" w:lineRule="auto"/>
        <w:rPr>
          <w:color w:val="000000" w:themeColor="text1"/>
          <w:szCs w:val="20"/>
        </w:rPr>
      </w:pPr>
      <w:r>
        <w:rPr>
          <w:color w:val="000000" w:themeColor="text1"/>
          <w:szCs w:val="20"/>
        </w:rPr>
        <w:t>Configurability</w:t>
      </w:r>
      <w:r w:rsidRPr="00E42A6E">
        <w:rPr>
          <w:rFonts w:hint="eastAsia"/>
          <w:color w:val="000000" w:themeColor="text1"/>
          <w:szCs w:val="20"/>
        </w:rPr>
        <w:t xml:space="preserve"> of </w:t>
      </w:r>
      <w:r w:rsidRPr="00E42A6E">
        <w:rPr>
          <w:color w:val="000000" w:themeColor="text1"/>
          <w:szCs w:val="20"/>
        </w:rPr>
        <w:t>sharing</w:t>
      </w:r>
      <w:r w:rsidR="00D5460D" w:rsidRPr="004A485B">
        <w:rPr>
          <w:color w:val="000000" w:themeColor="text1"/>
          <w:szCs w:val="20"/>
        </w:rPr>
        <w:t xml:space="preserve"> </w:t>
      </w:r>
      <w:r w:rsidR="004A485B" w:rsidRPr="004A485B">
        <w:rPr>
          <w:color w:val="000000" w:themeColor="text1"/>
          <w:szCs w:val="20"/>
        </w:rPr>
        <w:t>the indicated Rel-17 TCI state</w:t>
      </w:r>
    </w:p>
    <w:p w14:paraId="5CDC858A" w14:textId="6302C0FA" w:rsidR="004A485B" w:rsidRDefault="004A485B" w:rsidP="004A485B">
      <w:pPr>
        <w:spacing w:before="240" w:line="276" w:lineRule="auto"/>
        <w:rPr>
          <w:rFonts w:ascii="Arial" w:hAnsi="Arial" w:cs="Arial"/>
          <w:color w:val="000000" w:themeColor="text1"/>
        </w:rPr>
      </w:pPr>
      <w:r>
        <w:rPr>
          <w:rFonts w:ascii="Arial" w:hAnsi="Arial" w:cs="Arial"/>
          <w:color w:val="000000" w:themeColor="text1"/>
        </w:rPr>
        <w:t>In previous meetings, the following agreements were made for the a</w:t>
      </w:r>
      <w:r w:rsidRPr="004A485B">
        <w:rPr>
          <w:rFonts w:ascii="Arial" w:hAnsi="Arial" w:cs="Arial"/>
          <w:color w:val="000000" w:themeColor="text1"/>
        </w:rPr>
        <w:t>pplicable target RS</w:t>
      </w:r>
      <w:r>
        <w:rPr>
          <w:rFonts w:ascii="Arial" w:hAnsi="Arial" w:cs="Arial"/>
          <w:color w:val="000000" w:themeColor="text1"/>
        </w:rPr>
        <w:t>s</w:t>
      </w:r>
      <w:r w:rsidRPr="004A485B">
        <w:rPr>
          <w:rFonts w:ascii="Arial" w:hAnsi="Arial" w:cs="Arial"/>
          <w:color w:val="000000" w:themeColor="text1"/>
        </w:rPr>
        <w:t xml:space="preserve"> of </w:t>
      </w:r>
      <w:r w:rsidR="00482334">
        <w:rPr>
          <w:rFonts w:ascii="Arial" w:hAnsi="Arial" w:cs="Arial"/>
          <w:color w:val="000000" w:themeColor="text1"/>
        </w:rPr>
        <w:t>“</w:t>
      </w:r>
      <w:r w:rsidRPr="004A485B">
        <w:rPr>
          <w:rFonts w:ascii="Arial" w:hAnsi="Arial" w:cs="Arial"/>
          <w:color w:val="000000" w:themeColor="text1"/>
        </w:rPr>
        <w:t xml:space="preserve">the </w:t>
      </w:r>
      <w:r w:rsidR="00482334" w:rsidRPr="004A485B">
        <w:rPr>
          <w:rFonts w:ascii="Arial" w:hAnsi="Arial" w:cs="Arial"/>
          <w:color w:val="000000" w:themeColor="text1"/>
        </w:rPr>
        <w:t>indicated</w:t>
      </w:r>
      <w:r w:rsidR="00482334">
        <w:rPr>
          <w:rFonts w:ascii="Arial" w:hAnsi="Arial" w:cs="Arial"/>
          <w:color w:val="000000" w:themeColor="text1"/>
        </w:rPr>
        <w:t xml:space="preserve"> </w:t>
      </w:r>
      <w:r w:rsidRPr="004A485B">
        <w:rPr>
          <w:rFonts w:ascii="Arial" w:hAnsi="Arial" w:cs="Arial"/>
          <w:color w:val="000000" w:themeColor="text1"/>
        </w:rPr>
        <w:t>Rel-17 TCI state</w:t>
      </w:r>
      <w:r w:rsidR="00482334">
        <w:rPr>
          <w:rFonts w:ascii="Arial" w:hAnsi="Arial" w:cs="Arial"/>
          <w:color w:val="000000" w:themeColor="text1"/>
        </w:rPr>
        <w:t>”</w:t>
      </w:r>
      <w:r>
        <w:rPr>
          <w:rFonts w:ascii="Arial" w:hAnsi="Arial" w:cs="Arial"/>
          <w:color w:val="000000" w:themeColor="text1"/>
        </w:rPr>
        <w:t xml:space="preserve"> </w:t>
      </w:r>
      <w:r w:rsidR="00C5521C">
        <w:rPr>
          <w:rFonts w:ascii="Arial" w:hAnsi="Arial" w:cs="Arial"/>
          <w:color w:val="000000" w:themeColor="text1"/>
        </w:rPr>
        <w:t>thought</w:t>
      </w:r>
      <w:r>
        <w:rPr>
          <w:rFonts w:ascii="Arial" w:hAnsi="Arial" w:cs="Arial"/>
          <w:color w:val="000000" w:themeColor="text1"/>
        </w:rPr>
        <w:t xml:space="preserve"> Rel-17 </w:t>
      </w:r>
      <w:r w:rsidR="00915F93">
        <w:rPr>
          <w:rFonts w:ascii="Arial" w:hAnsi="Arial" w:cs="Arial"/>
          <w:color w:val="000000" w:themeColor="text1"/>
        </w:rPr>
        <w:t>MAC-CE/DCI-based beam indication:</w:t>
      </w:r>
    </w:p>
    <w:tbl>
      <w:tblPr>
        <w:tblStyle w:val="af2"/>
        <w:tblW w:w="0" w:type="auto"/>
        <w:tblLook w:val="04A0" w:firstRow="1" w:lastRow="0" w:firstColumn="1" w:lastColumn="0" w:noHBand="0" w:noVBand="1"/>
      </w:tblPr>
      <w:tblGrid>
        <w:gridCol w:w="10141"/>
      </w:tblGrid>
      <w:tr w:rsidR="0081174A" w:rsidRPr="00760032" w14:paraId="5D606877" w14:textId="77777777" w:rsidTr="00AA1922">
        <w:trPr>
          <w:trHeight w:val="53"/>
        </w:trPr>
        <w:tc>
          <w:tcPr>
            <w:tcW w:w="10141" w:type="dxa"/>
            <w:vAlign w:val="center"/>
          </w:tcPr>
          <w:p w14:paraId="1EB4CBAC" w14:textId="2EC80378" w:rsidR="0081174A" w:rsidRPr="00760032" w:rsidRDefault="0081174A" w:rsidP="00760032">
            <w:pPr>
              <w:pStyle w:val="xxxmsonormal"/>
              <w:jc w:val="both"/>
              <w:rPr>
                <w:rFonts w:ascii="Arial" w:hAnsi="Arial" w:cs="Arial"/>
                <w:b/>
                <w:bCs/>
                <w:color w:val="000000"/>
                <w:sz w:val="16"/>
                <w:szCs w:val="16"/>
                <w:highlight w:val="green"/>
                <w:lang w:eastAsia="zh-TW"/>
              </w:rPr>
            </w:pPr>
            <w:r w:rsidRPr="00760032">
              <w:rPr>
                <w:rFonts w:ascii="Arial" w:hAnsi="Arial" w:cs="Arial"/>
                <w:b/>
                <w:bCs/>
                <w:color w:val="000000"/>
                <w:sz w:val="16"/>
                <w:szCs w:val="16"/>
                <w:highlight w:val="green"/>
              </w:rPr>
              <w:t>Agreement from RAN1#106</w:t>
            </w:r>
            <w:r w:rsidR="00760032" w:rsidRPr="00760032">
              <w:rPr>
                <w:rFonts w:ascii="Arial" w:hAnsi="Arial" w:cs="Arial"/>
                <w:b/>
                <w:bCs/>
                <w:color w:val="000000"/>
                <w:sz w:val="16"/>
                <w:szCs w:val="16"/>
                <w:highlight w:val="green"/>
              </w:rPr>
              <w:t>bis</w:t>
            </w:r>
          </w:p>
          <w:p w14:paraId="046B3D80" w14:textId="77777777" w:rsidR="00760032" w:rsidRPr="00760032" w:rsidRDefault="00760032" w:rsidP="00760032">
            <w:pPr>
              <w:tabs>
                <w:tab w:val="left" w:pos="1440"/>
              </w:tabs>
              <w:snapToGrid w:val="0"/>
              <w:spacing w:after="0"/>
              <w:rPr>
                <w:rFonts w:ascii="Arial" w:hAnsi="Arial" w:cs="Arial"/>
                <w:sz w:val="16"/>
                <w:szCs w:val="16"/>
              </w:rPr>
            </w:pPr>
            <w:r w:rsidRPr="00760032">
              <w:rPr>
                <w:rFonts w:ascii="Arial" w:hAnsi="Arial" w:cs="Arial"/>
                <w:sz w:val="16"/>
                <w:szCs w:val="16"/>
              </w:rPr>
              <w:t>On Rel.17 unified TCI framework, for Rel-17 unified TCI, for DL or UL channels/signals that can share the same indicated Rel-17 TCI state as UE-dedicated reception on PDSCH/PDCCH or dynamic-grant/configured-grant based PUSCH, all of dedicated PUCCH resources (via Rel-17 MAC-CE/DCI TCI state update):</w:t>
            </w:r>
          </w:p>
          <w:p w14:paraId="2122FE04" w14:textId="77777777" w:rsidR="00760032" w:rsidRPr="00760032" w:rsidRDefault="00760032" w:rsidP="008E1061">
            <w:pPr>
              <w:pStyle w:val="af8"/>
              <w:numPr>
                <w:ilvl w:val="0"/>
                <w:numId w:val="39"/>
              </w:numPr>
              <w:tabs>
                <w:tab w:val="left" w:pos="709"/>
              </w:tabs>
              <w:snapToGrid w:val="0"/>
              <w:spacing w:after="0" w:line="240" w:lineRule="auto"/>
              <w:ind w:left="709"/>
              <w:contextualSpacing w:val="0"/>
              <w:rPr>
                <w:rFonts w:ascii="Arial" w:eastAsia="Times New Roman" w:hAnsi="Arial" w:cs="Arial"/>
                <w:sz w:val="16"/>
                <w:szCs w:val="16"/>
              </w:rPr>
            </w:pPr>
            <w:r w:rsidRPr="00760032">
              <w:rPr>
                <w:rFonts w:ascii="Arial" w:hAnsi="Arial" w:cs="Arial"/>
                <w:sz w:val="16"/>
                <w:szCs w:val="16"/>
              </w:rPr>
              <w:t xml:space="preserve">For DL: A </w:t>
            </w:r>
            <w:r w:rsidRPr="00760032">
              <w:rPr>
                <w:rFonts w:ascii="Arial" w:eastAsia="Times New Roman" w:hAnsi="Arial" w:cs="Arial"/>
                <w:bCs/>
                <w:sz w:val="16"/>
                <w:szCs w:val="16"/>
              </w:rPr>
              <w:t xml:space="preserve">non-UE dedicated PDCCH/PDSCH associated with the serving cell PCI or AP CSI-RS for BM or CSI (per previous agreements) sharing the same indicated </w:t>
            </w:r>
            <w:r w:rsidRPr="00760032">
              <w:rPr>
                <w:rFonts w:ascii="Arial" w:eastAsia="Malgun Gothic" w:hAnsi="Arial" w:cs="Arial"/>
                <w:sz w:val="16"/>
                <w:szCs w:val="16"/>
                <w:lang w:eastAsia="zh-TW"/>
              </w:rPr>
              <w:t>Rel-17 TCI state as UE-dedicated reception on PDSCH/PDCCH</w:t>
            </w:r>
            <w:r w:rsidRPr="00760032">
              <w:rPr>
                <w:rFonts w:ascii="Arial" w:eastAsia="Times New Roman" w:hAnsi="Arial" w:cs="Arial"/>
                <w:bCs/>
                <w:sz w:val="16"/>
                <w:szCs w:val="16"/>
              </w:rPr>
              <w:t xml:space="preserve"> (via Rel-17 MAC-CE/DCI TCI state update) is configured via RRC.</w:t>
            </w:r>
          </w:p>
          <w:p w14:paraId="5677A0DD" w14:textId="77777777" w:rsidR="00760032" w:rsidRPr="00760032" w:rsidRDefault="00760032" w:rsidP="008E1061">
            <w:pPr>
              <w:pStyle w:val="af8"/>
              <w:numPr>
                <w:ilvl w:val="0"/>
                <w:numId w:val="39"/>
              </w:numPr>
              <w:tabs>
                <w:tab w:val="left" w:pos="709"/>
              </w:tabs>
              <w:snapToGrid w:val="0"/>
              <w:spacing w:after="0" w:line="240" w:lineRule="auto"/>
              <w:ind w:left="709"/>
              <w:contextualSpacing w:val="0"/>
              <w:rPr>
                <w:rFonts w:ascii="Arial" w:eastAsia="Times New Roman" w:hAnsi="Arial" w:cs="Arial"/>
                <w:sz w:val="16"/>
                <w:szCs w:val="16"/>
              </w:rPr>
            </w:pPr>
            <w:r w:rsidRPr="00760032">
              <w:rPr>
                <w:rFonts w:ascii="Arial" w:hAnsi="Arial" w:cs="Arial"/>
                <w:sz w:val="16"/>
                <w:szCs w:val="16"/>
              </w:rPr>
              <w:t xml:space="preserve">For UL: An </w:t>
            </w:r>
            <w:r w:rsidRPr="00760032">
              <w:rPr>
                <w:rFonts w:ascii="Arial" w:eastAsia="Times New Roman" w:hAnsi="Arial" w:cs="Arial"/>
                <w:bCs/>
                <w:sz w:val="16"/>
                <w:szCs w:val="16"/>
              </w:rPr>
              <w:t xml:space="preserve">SRS for BM, for antenna switching, or for codebook/non-codebook based uplink transmission (per previous agreements) sharing the same indicated </w:t>
            </w:r>
            <w:r w:rsidRPr="00760032">
              <w:rPr>
                <w:rFonts w:ascii="Arial" w:eastAsia="Malgun Gothic" w:hAnsi="Arial" w:cs="Arial"/>
                <w:sz w:val="16"/>
                <w:szCs w:val="16"/>
                <w:lang w:eastAsia="zh-TW"/>
              </w:rPr>
              <w:t xml:space="preserve">Rel-17 TCI state as </w:t>
            </w:r>
            <w:r w:rsidRPr="00760032">
              <w:rPr>
                <w:rFonts w:ascii="Arial" w:eastAsia="Times New Roman" w:hAnsi="Arial" w:cs="Arial"/>
                <w:bCs/>
                <w:sz w:val="16"/>
                <w:szCs w:val="16"/>
              </w:rPr>
              <w:t>dynamic-grant/configured-grant based PUSCH, all of dedicated PUCCH resources (via Rel-17 MAC-CE/DCI TCI state update) is configured via RRC.</w:t>
            </w:r>
          </w:p>
          <w:p w14:paraId="46632E14" w14:textId="77777777" w:rsidR="00760032" w:rsidRPr="00760032" w:rsidRDefault="00760032" w:rsidP="00760032">
            <w:pPr>
              <w:snapToGrid w:val="0"/>
              <w:spacing w:after="0"/>
              <w:rPr>
                <w:rFonts w:ascii="Arial" w:hAnsi="Arial" w:cs="Arial"/>
                <w:sz w:val="16"/>
                <w:szCs w:val="16"/>
                <w:lang w:eastAsia="zh-CN"/>
              </w:rPr>
            </w:pPr>
            <w:r w:rsidRPr="00760032">
              <w:rPr>
                <w:rFonts w:ascii="Arial" w:hAnsi="Arial" w:cs="Arial"/>
                <w:sz w:val="16"/>
                <w:szCs w:val="16"/>
                <w:lang w:eastAsia="zh-CN"/>
              </w:rPr>
              <w:t>Note: The details of this RRC configuration (e.g. whether via a new RRC parameter or other means) is up to RAN2. This does not imply that a new RRC parameter(s) is necessary from RAN1 point of view.</w:t>
            </w:r>
          </w:p>
          <w:p w14:paraId="601D4156" w14:textId="7DA17D4F" w:rsidR="0081174A" w:rsidRPr="00760032" w:rsidRDefault="00760032" w:rsidP="00760032">
            <w:pPr>
              <w:snapToGrid w:val="0"/>
              <w:spacing w:after="0"/>
              <w:rPr>
                <w:rFonts w:ascii="Arial" w:hAnsi="Arial" w:cs="Arial"/>
                <w:sz w:val="16"/>
                <w:szCs w:val="16"/>
                <w:lang w:eastAsia="zh-CN"/>
              </w:rPr>
            </w:pPr>
            <w:r w:rsidRPr="00760032">
              <w:rPr>
                <w:rFonts w:ascii="Arial" w:hAnsi="Arial" w:cs="Arial"/>
                <w:sz w:val="16"/>
                <w:szCs w:val="16"/>
                <w:lang w:eastAsia="zh-CN"/>
              </w:rPr>
              <w:t>FFS: Relevant UE capability to be discussed under UE feature agenda item.</w:t>
            </w:r>
          </w:p>
        </w:tc>
      </w:tr>
    </w:tbl>
    <w:p w14:paraId="5A5A0C9A" w14:textId="7A1C6794" w:rsidR="00C5521C" w:rsidRDefault="00C5521C" w:rsidP="00146227">
      <w:pPr>
        <w:spacing w:before="240" w:line="276" w:lineRule="auto"/>
        <w:jc w:val="center"/>
        <w:rPr>
          <w:rFonts w:ascii="Arial" w:hAnsi="Arial" w:cs="Arial"/>
          <w:bCs/>
          <w:color w:val="000000" w:themeColor="text1"/>
          <w:lang w:val="en-US" w:eastAsia="x-none"/>
        </w:rPr>
      </w:pPr>
      <w:r>
        <w:rPr>
          <w:rFonts w:ascii="Arial" w:hAnsi="Arial" w:cs="Arial"/>
          <w:bCs/>
          <w:noProof/>
          <w:color w:val="000000" w:themeColor="text1"/>
          <w:lang w:val="en-US" w:eastAsia="zh-TW"/>
        </w:rPr>
        <w:drawing>
          <wp:inline distT="0" distB="0" distL="0" distR="0" wp14:anchorId="2EBE80C4" wp14:editId="0AA49D5E">
            <wp:extent cx="6089650" cy="2513608"/>
            <wp:effectExtent l="0" t="0" r="6350" b="127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97978" cy="2517045"/>
                    </a:xfrm>
                    <a:prstGeom prst="rect">
                      <a:avLst/>
                    </a:prstGeom>
                  </pic:spPr>
                </pic:pic>
              </a:graphicData>
            </a:graphic>
          </wp:inline>
        </w:drawing>
      </w:r>
    </w:p>
    <w:p w14:paraId="73D33B7A" w14:textId="5CDDDE52" w:rsidR="00C5521C" w:rsidRDefault="00C5521C" w:rsidP="00C5521C">
      <w:pPr>
        <w:pStyle w:val="af8"/>
        <w:spacing w:before="240" w:after="0"/>
        <w:ind w:left="0"/>
        <w:jc w:val="center"/>
        <w:rPr>
          <w:rFonts w:ascii="Arial" w:hAnsi="Arial" w:cs="Arial"/>
          <w:b/>
          <w:sz w:val="18"/>
          <w:szCs w:val="18"/>
        </w:rPr>
      </w:pPr>
      <w:r w:rsidRPr="002F37ED">
        <w:rPr>
          <w:rFonts w:ascii="Arial" w:hAnsi="Arial" w:cs="Arial"/>
          <w:b/>
          <w:sz w:val="18"/>
          <w:szCs w:val="18"/>
        </w:rPr>
        <w:t xml:space="preserve">Figure </w:t>
      </w:r>
      <w:r>
        <w:rPr>
          <w:rFonts w:ascii="Arial" w:hAnsi="Arial" w:cs="Arial"/>
          <w:b/>
          <w:sz w:val="18"/>
          <w:szCs w:val="18"/>
        </w:rPr>
        <w:t>1</w:t>
      </w:r>
      <w:r w:rsidRPr="002F37ED">
        <w:rPr>
          <w:rFonts w:ascii="Arial" w:hAnsi="Arial" w:cs="Arial"/>
          <w:b/>
          <w:sz w:val="18"/>
          <w:szCs w:val="18"/>
        </w:rPr>
        <w:t xml:space="preserve">. </w:t>
      </w:r>
      <w:r>
        <w:rPr>
          <w:rFonts w:ascii="Arial" w:hAnsi="Arial" w:cs="Arial"/>
          <w:b/>
          <w:sz w:val="18"/>
          <w:szCs w:val="18"/>
        </w:rPr>
        <w:t>Rel-17 unified TCI framework according to current RAN1 agreements</w:t>
      </w:r>
    </w:p>
    <w:p w14:paraId="470508B5" w14:textId="36FAB368" w:rsidR="00E43DA3" w:rsidRPr="00915F93" w:rsidRDefault="00846761" w:rsidP="004A485B">
      <w:pPr>
        <w:spacing w:before="240" w:line="276" w:lineRule="auto"/>
        <w:rPr>
          <w:rFonts w:ascii="Arial" w:hAnsi="Arial" w:cs="Arial"/>
          <w:bCs/>
          <w:color w:val="000000" w:themeColor="text1"/>
          <w:lang w:val="en-US" w:eastAsia="x-none"/>
        </w:rPr>
      </w:pPr>
      <w:r w:rsidRPr="00915F93">
        <w:rPr>
          <w:rFonts w:ascii="Arial" w:hAnsi="Arial" w:cs="Arial"/>
          <w:bCs/>
          <w:color w:val="000000" w:themeColor="text1"/>
          <w:lang w:val="en-US" w:eastAsia="x-none"/>
        </w:rPr>
        <w:t>According to current agreements for Rel-17 unified TCI framework</w:t>
      </w:r>
      <w:r w:rsidR="0081174A" w:rsidRPr="00915F93">
        <w:rPr>
          <w:rFonts w:ascii="Arial" w:hAnsi="Arial" w:cs="Arial"/>
          <w:bCs/>
          <w:color w:val="000000" w:themeColor="text1"/>
          <w:lang w:val="en-US" w:eastAsia="x-none"/>
        </w:rPr>
        <w:t>, the following RSs “can share”, i.e., optionally, the same indicated Rel-17 TCI state as</w:t>
      </w:r>
      <w:r w:rsidR="0081174A" w:rsidRPr="00915F93">
        <w:rPr>
          <w:bCs/>
          <w:color w:val="000000" w:themeColor="text1"/>
          <w:lang w:val="en-US" w:eastAsia="x-none"/>
        </w:rPr>
        <w:t> </w:t>
      </w:r>
      <w:r w:rsidR="0081174A" w:rsidRPr="00915F93">
        <w:rPr>
          <w:rFonts w:ascii="Arial" w:hAnsi="Arial" w:cs="Arial"/>
          <w:bCs/>
          <w:color w:val="000000" w:themeColor="text1"/>
          <w:lang w:val="en-US" w:eastAsia="x-none"/>
        </w:rPr>
        <w:t>UE-dedicated data and control channels in a CC.</w:t>
      </w:r>
    </w:p>
    <w:p w14:paraId="272BEAF6" w14:textId="2455B78E" w:rsidR="00E43DA3" w:rsidRPr="00915F93" w:rsidRDefault="002000D4" w:rsidP="008E1061">
      <w:pPr>
        <w:pStyle w:val="af8"/>
        <w:numPr>
          <w:ilvl w:val="0"/>
          <w:numId w:val="13"/>
        </w:numPr>
        <w:rPr>
          <w:rFonts w:ascii="Arial" w:hAnsi="Arial" w:cs="Arial"/>
          <w:bCs/>
          <w:color w:val="000000" w:themeColor="text1"/>
          <w:lang w:val="en-US" w:eastAsia="x-none"/>
        </w:rPr>
      </w:pPr>
      <w:r w:rsidRPr="00915F93">
        <w:rPr>
          <w:rFonts w:ascii="Arial" w:hAnsi="Arial" w:cs="Arial"/>
          <w:bCs/>
          <w:color w:val="000000" w:themeColor="text1"/>
          <w:lang w:val="en-US" w:eastAsia="x-none"/>
        </w:rPr>
        <w:lastRenderedPageBreak/>
        <w:t>SRS</w:t>
      </w:r>
      <w:r w:rsidR="0081174A" w:rsidRPr="00915F93">
        <w:rPr>
          <w:rFonts w:ascii="Arial" w:hAnsi="Arial" w:cs="Arial"/>
          <w:bCs/>
          <w:color w:val="000000" w:themeColor="text1"/>
          <w:lang w:val="en-US" w:eastAsia="x-none"/>
        </w:rPr>
        <w:t xml:space="preserve"> resource set</w:t>
      </w:r>
      <w:r w:rsidRPr="00915F93">
        <w:rPr>
          <w:rFonts w:ascii="Arial" w:hAnsi="Arial" w:cs="Arial"/>
          <w:bCs/>
          <w:color w:val="000000" w:themeColor="text1"/>
          <w:lang w:val="en-US" w:eastAsia="x-none"/>
        </w:rPr>
        <w:t xml:space="preserve"> for </w:t>
      </w:r>
      <w:r w:rsidRPr="00915F93">
        <w:rPr>
          <w:rFonts w:ascii="Arial" w:hAnsi="Arial" w:cs="Arial"/>
          <w:bCs/>
          <w:color w:val="000000" w:themeColor="text1"/>
          <w:lang w:eastAsia="x-none"/>
        </w:rPr>
        <w:t xml:space="preserve">CSI </w:t>
      </w:r>
      <w:r w:rsidRPr="00915F93">
        <w:rPr>
          <w:rFonts w:ascii="Arial" w:hAnsi="Arial" w:cs="Arial"/>
          <w:bCs/>
          <w:color w:val="000000" w:themeColor="text1"/>
          <w:lang w:val="en-US" w:eastAsia="x-none"/>
        </w:rPr>
        <w:t>(including CB, NCB, antenna switching)</w:t>
      </w:r>
    </w:p>
    <w:p w14:paraId="076F904A" w14:textId="77777777" w:rsidR="0081174A" w:rsidRPr="00915F93" w:rsidRDefault="0081174A" w:rsidP="008E1061">
      <w:pPr>
        <w:pStyle w:val="af8"/>
        <w:numPr>
          <w:ilvl w:val="0"/>
          <w:numId w:val="13"/>
        </w:numPr>
        <w:rPr>
          <w:rFonts w:ascii="Arial" w:hAnsi="Arial" w:cs="Arial"/>
          <w:bCs/>
          <w:color w:val="000000" w:themeColor="text1"/>
          <w:lang w:val="en-US" w:eastAsia="x-none"/>
        </w:rPr>
      </w:pPr>
      <w:r w:rsidRPr="00915F93">
        <w:rPr>
          <w:rFonts w:ascii="Arial" w:hAnsi="Arial" w:cs="Arial"/>
          <w:bCs/>
          <w:color w:val="000000" w:themeColor="text1"/>
          <w:lang w:val="en-US" w:eastAsia="x-none"/>
        </w:rPr>
        <w:t>Aperiodic CSI-RS resources for CSI</w:t>
      </w:r>
    </w:p>
    <w:p w14:paraId="64BA94E8" w14:textId="77777777" w:rsidR="0081174A" w:rsidRPr="00915F93" w:rsidRDefault="0081174A" w:rsidP="008E1061">
      <w:pPr>
        <w:pStyle w:val="af8"/>
        <w:numPr>
          <w:ilvl w:val="0"/>
          <w:numId w:val="13"/>
        </w:numPr>
        <w:rPr>
          <w:rFonts w:ascii="Arial" w:hAnsi="Arial" w:cs="Arial"/>
          <w:bCs/>
          <w:color w:val="000000" w:themeColor="text1"/>
          <w:lang w:val="en-US" w:eastAsia="x-none"/>
        </w:rPr>
      </w:pPr>
      <w:r w:rsidRPr="00915F93">
        <w:rPr>
          <w:rFonts w:ascii="Arial" w:hAnsi="Arial" w:cs="Arial"/>
          <w:bCs/>
          <w:color w:val="000000" w:themeColor="text1"/>
          <w:lang w:val="en-US" w:eastAsia="x-none"/>
        </w:rPr>
        <w:t xml:space="preserve">Aperiodic CSI-RS resources for BM </w:t>
      </w:r>
    </w:p>
    <w:p w14:paraId="24DE541D" w14:textId="525145DE" w:rsidR="0081174A" w:rsidRPr="00915F93" w:rsidRDefault="0081174A" w:rsidP="008E1061">
      <w:pPr>
        <w:pStyle w:val="af8"/>
        <w:numPr>
          <w:ilvl w:val="0"/>
          <w:numId w:val="13"/>
        </w:numPr>
        <w:rPr>
          <w:rFonts w:ascii="Arial" w:hAnsi="Arial" w:cs="Arial"/>
          <w:bCs/>
          <w:color w:val="000000" w:themeColor="text1"/>
          <w:lang w:val="en-US" w:eastAsia="x-none"/>
        </w:rPr>
      </w:pPr>
      <w:r w:rsidRPr="00915F93">
        <w:rPr>
          <w:rFonts w:ascii="Arial" w:hAnsi="Arial" w:cs="Arial"/>
          <w:bCs/>
          <w:color w:val="000000" w:themeColor="text1"/>
          <w:lang w:val="en-US" w:eastAsia="x-none"/>
        </w:rPr>
        <w:t>Aperiodic SRS resources or resource sets for BM</w:t>
      </w:r>
    </w:p>
    <w:p w14:paraId="32D608E2" w14:textId="581F978C" w:rsidR="0081174A" w:rsidRPr="00915F93" w:rsidRDefault="0081174A" w:rsidP="008E1061">
      <w:pPr>
        <w:pStyle w:val="af8"/>
        <w:numPr>
          <w:ilvl w:val="0"/>
          <w:numId w:val="13"/>
        </w:numPr>
        <w:rPr>
          <w:rFonts w:ascii="Arial" w:hAnsi="Arial" w:cs="Arial"/>
          <w:bCs/>
          <w:color w:val="000000" w:themeColor="text1"/>
          <w:lang w:val="en-US" w:eastAsia="x-none"/>
        </w:rPr>
      </w:pPr>
      <w:r w:rsidRPr="00915F93">
        <w:rPr>
          <w:rFonts w:ascii="Arial" w:hAnsi="Arial" w:cs="Arial"/>
          <w:bCs/>
          <w:color w:val="000000" w:themeColor="text1"/>
          <w:lang w:val="en-US" w:eastAsia="x-none"/>
        </w:rPr>
        <w:t>DMRS(s) associated with non-UE-dedicated reception on CORESET(s) and the associated PDSCH</w:t>
      </w:r>
    </w:p>
    <w:p w14:paraId="61489C09" w14:textId="1EA9705D" w:rsidR="00151810" w:rsidRDefault="00151810" w:rsidP="001C6F4F">
      <w:pPr>
        <w:spacing w:before="240" w:line="276" w:lineRule="auto"/>
        <w:rPr>
          <w:rFonts w:ascii="Arial" w:hAnsi="Arial" w:cs="Arial"/>
          <w:bCs/>
          <w:color w:val="000000" w:themeColor="text1"/>
          <w:lang w:val="en-US" w:eastAsia="x-none"/>
        </w:rPr>
      </w:pPr>
      <w:r>
        <w:rPr>
          <w:rFonts w:ascii="Arial" w:hAnsi="Arial" w:cs="Arial"/>
          <w:bCs/>
          <w:color w:val="000000" w:themeColor="text1"/>
          <w:lang w:val="en-US" w:eastAsia="x-none"/>
        </w:rPr>
        <w:t xml:space="preserve">In RAN1#106bis, it was agreed that whether a DL RS (or UL RS) shares the same indicated </w:t>
      </w:r>
      <w:r w:rsidRPr="00151810">
        <w:rPr>
          <w:rFonts w:ascii="Arial" w:hAnsi="Arial" w:cs="Arial"/>
          <w:bCs/>
          <w:color w:val="000000" w:themeColor="text1"/>
          <w:lang w:val="en-US" w:eastAsia="x-none"/>
        </w:rPr>
        <w:t>Rel-17 TCI state</w:t>
      </w:r>
      <w:r>
        <w:rPr>
          <w:rFonts w:ascii="Arial" w:hAnsi="Arial" w:cs="Arial"/>
          <w:bCs/>
          <w:color w:val="000000" w:themeColor="text1"/>
          <w:lang w:val="en-US" w:eastAsia="x-none"/>
        </w:rPr>
        <w:t xml:space="preserve"> is configured RRC, and the</w:t>
      </w:r>
      <w:r w:rsidR="00E42A6E">
        <w:rPr>
          <w:rFonts w:ascii="Arial" w:hAnsi="Arial" w:cs="Arial"/>
          <w:bCs/>
          <w:color w:val="000000" w:themeColor="text1"/>
          <w:lang w:val="en-US" w:eastAsia="x-none"/>
        </w:rPr>
        <w:t xml:space="preserve"> details of</w:t>
      </w:r>
      <w:r>
        <w:rPr>
          <w:rFonts w:ascii="Arial" w:hAnsi="Arial" w:cs="Arial"/>
          <w:bCs/>
          <w:color w:val="000000" w:themeColor="text1"/>
          <w:lang w:val="en-US" w:eastAsia="x-none"/>
        </w:rPr>
        <w:t xml:space="preserve"> RRC configuration </w:t>
      </w:r>
      <w:r w:rsidR="00E42A6E">
        <w:rPr>
          <w:rFonts w:ascii="Arial" w:hAnsi="Arial" w:cs="Arial"/>
          <w:bCs/>
          <w:color w:val="000000" w:themeColor="text1"/>
          <w:lang w:val="en-US" w:eastAsia="x-none"/>
        </w:rPr>
        <w:t xml:space="preserve">are up to RAN2. However, there </w:t>
      </w:r>
      <w:r w:rsidR="005F3CDA">
        <w:rPr>
          <w:rFonts w:ascii="Arial" w:hAnsi="Arial" w:cs="Arial"/>
          <w:bCs/>
          <w:color w:val="000000" w:themeColor="text1"/>
          <w:lang w:val="en-US" w:eastAsia="x-none"/>
        </w:rPr>
        <w:t xml:space="preserve">are some issues need to be further discussed in RAN1. </w:t>
      </w:r>
    </w:p>
    <w:p w14:paraId="578528BC" w14:textId="1AB2D7D9" w:rsidR="00E21D2C" w:rsidRPr="00D72827" w:rsidRDefault="00F625ED" w:rsidP="001C6F4F">
      <w:pPr>
        <w:spacing w:before="240" w:line="276" w:lineRule="auto"/>
        <w:rPr>
          <w:rFonts w:ascii="Arial" w:hAnsi="Arial" w:cs="Arial"/>
          <w:bCs/>
          <w:color w:val="000000" w:themeColor="text1"/>
          <w:lang w:val="en-US" w:eastAsia="zh-TW"/>
        </w:rPr>
      </w:pPr>
      <w:r>
        <w:rPr>
          <w:rFonts w:ascii="Arial" w:hAnsi="Arial" w:cs="Arial"/>
          <w:bCs/>
          <w:color w:val="000000" w:themeColor="text1"/>
          <w:lang w:val="en-US" w:eastAsia="x-none"/>
        </w:rPr>
        <w:t>Regarding CSI-RS</w:t>
      </w:r>
      <w:r w:rsidR="007C6F29" w:rsidRPr="00D72827">
        <w:rPr>
          <w:rFonts w:ascii="Arial" w:hAnsi="Arial" w:cs="Arial"/>
          <w:bCs/>
          <w:color w:val="000000" w:themeColor="text1"/>
          <w:lang w:val="en-US" w:eastAsia="x-none"/>
        </w:rPr>
        <w:t xml:space="preserve"> for BM</w:t>
      </w:r>
      <w:r w:rsidR="00D72827" w:rsidRPr="00D72827">
        <w:rPr>
          <w:rFonts w:ascii="Arial" w:hAnsi="Arial" w:cs="Arial"/>
          <w:bCs/>
          <w:color w:val="000000" w:themeColor="text1"/>
          <w:lang w:val="en-US" w:eastAsia="x-none"/>
        </w:rPr>
        <w:t xml:space="preserve"> </w:t>
      </w:r>
      <w:r w:rsidR="005F3CDA">
        <w:rPr>
          <w:rFonts w:ascii="Arial" w:hAnsi="Arial" w:cs="Arial"/>
          <w:bCs/>
          <w:color w:val="000000" w:themeColor="text1"/>
          <w:lang w:val="en-US" w:eastAsia="x-none"/>
        </w:rPr>
        <w:t xml:space="preserve">if it </w:t>
      </w:r>
      <w:r w:rsidR="00E21D2C" w:rsidRPr="00D72827">
        <w:rPr>
          <w:rFonts w:ascii="Arial" w:hAnsi="Arial" w:cs="Arial"/>
          <w:bCs/>
          <w:color w:val="000000" w:themeColor="text1"/>
          <w:lang w:val="en-US" w:eastAsia="x-none"/>
        </w:rPr>
        <w:t>shar</w:t>
      </w:r>
      <w:r w:rsidR="005F3CDA">
        <w:rPr>
          <w:rFonts w:ascii="Arial" w:hAnsi="Arial" w:cs="Arial"/>
          <w:bCs/>
          <w:color w:val="000000" w:themeColor="text1"/>
          <w:lang w:val="en-US" w:eastAsia="x-none"/>
        </w:rPr>
        <w:t>es</w:t>
      </w:r>
      <w:r w:rsidR="00E21D2C" w:rsidRPr="00D72827">
        <w:rPr>
          <w:rFonts w:ascii="Arial" w:hAnsi="Arial" w:cs="Arial"/>
          <w:bCs/>
          <w:color w:val="000000" w:themeColor="text1"/>
          <w:lang w:val="en-US" w:eastAsia="x-none"/>
        </w:rPr>
        <w:t xml:space="preserve"> the </w:t>
      </w:r>
      <w:r>
        <w:rPr>
          <w:rFonts w:ascii="Arial" w:hAnsi="Arial" w:cs="Arial"/>
          <w:bCs/>
          <w:color w:val="000000" w:themeColor="text1"/>
          <w:lang w:val="en-US" w:eastAsia="x-none"/>
        </w:rPr>
        <w:t xml:space="preserve">same </w:t>
      </w:r>
      <w:r w:rsidRPr="00D72827">
        <w:rPr>
          <w:rFonts w:ascii="Arial" w:hAnsi="Arial" w:cs="Arial"/>
          <w:bCs/>
          <w:color w:val="000000" w:themeColor="text1"/>
          <w:lang w:val="en-US" w:eastAsia="x-none"/>
        </w:rPr>
        <w:t xml:space="preserve">indicated </w:t>
      </w:r>
      <w:r w:rsidR="00E21D2C" w:rsidRPr="00D72827">
        <w:rPr>
          <w:rFonts w:ascii="Arial" w:hAnsi="Arial" w:cs="Arial"/>
          <w:bCs/>
          <w:color w:val="000000" w:themeColor="text1"/>
          <w:lang w:val="en-US" w:eastAsia="x-none"/>
        </w:rPr>
        <w:t>Rel-17 TCI state</w:t>
      </w:r>
      <w:r w:rsidR="007C6F29" w:rsidRPr="00D72827">
        <w:rPr>
          <w:rFonts w:ascii="Arial" w:hAnsi="Arial" w:cs="Arial"/>
          <w:bCs/>
          <w:color w:val="000000" w:themeColor="text1"/>
          <w:lang w:val="en-US" w:eastAsia="x-none"/>
        </w:rPr>
        <w:t xml:space="preserve">, </w:t>
      </w:r>
      <w:r w:rsidR="00D72827" w:rsidRPr="00D72827">
        <w:rPr>
          <w:rFonts w:ascii="Arial" w:hAnsi="Arial" w:cs="Arial"/>
          <w:bCs/>
          <w:color w:val="000000" w:themeColor="text1"/>
          <w:lang w:val="en-US" w:eastAsia="x-none"/>
        </w:rPr>
        <w:t xml:space="preserve">we see </w:t>
      </w:r>
      <w:r w:rsidR="007C6F29" w:rsidRPr="00D72827">
        <w:rPr>
          <w:rFonts w:ascii="Arial" w:hAnsi="Arial" w:cs="Arial"/>
          <w:bCs/>
          <w:color w:val="000000" w:themeColor="text1"/>
          <w:lang w:val="en-US" w:eastAsia="x-none"/>
        </w:rPr>
        <w:t xml:space="preserve">the use case would be beam refinement under a certain beam. </w:t>
      </w:r>
      <w:r w:rsidR="00D72827" w:rsidRPr="00D72827">
        <w:rPr>
          <w:rFonts w:ascii="Arial" w:hAnsi="Arial" w:cs="Arial"/>
          <w:bCs/>
          <w:color w:val="000000" w:themeColor="text1"/>
          <w:lang w:val="en-US" w:eastAsia="x-none"/>
        </w:rPr>
        <w:t xml:space="preserve">Regarding CSI-RS </w:t>
      </w:r>
      <w:r w:rsidR="007C6F29" w:rsidRPr="00D72827">
        <w:rPr>
          <w:rFonts w:ascii="Arial" w:hAnsi="Arial" w:cs="Arial"/>
          <w:bCs/>
          <w:color w:val="000000" w:themeColor="text1"/>
          <w:lang w:val="en-US" w:eastAsia="x-none"/>
        </w:rPr>
        <w:t>for CSI, similar</w:t>
      </w:r>
      <w:r>
        <w:rPr>
          <w:rFonts w:ascii="Arial" w:hAnsi="Arial" w:cs="Arial"/>
          <w:bCs/>
          <w:color w:val="000000" w:themeColor="text1"/>
          <w:lang w:val="en-US" w:eastAsia="x-none"/>
        </w:rPr>
        <w:t xml:space="preserve"> to CSI-RS</w:t>
      </w:r>
      <w:r w:rsidR="00D72827" w:rsidRPr="00D72827">
        <w:rPr>
          <w:rFonts w:ascii="Arial" w:hAnsi="Arial" w:cs="Arial"/>
          <w:bCs/>
          <w:color w:val="000000" w:themeColor="text1"/>
          <w:lang w:val="en-US" w:eastAsia="x-none"/>
        </w:rPr>
        <w:t xml:space="preserve"> for BM, we see the use case would be CSI acquisition under a certain beam</w:t>
      </w:r>
      <w:r w:rsidR="00D72827" w:rsidRPr="00D72827">
        <w:rPr>
          <w:rFonts w:ascii="Arial" w:hAnsi="Arial" w:cs="Arial" w:hint="eastAsia"/>
          <w:bCs/>
          <w:color w:val="000000" w:themeColor="text1"/>
          <w:lang w:val="en-US" w:eastAsia="x-none"/>
        </w:rPr>
        <w:t xml:space="preserve">. </w:t>
      </w:r>
      <w:r w:rsidR="00D72827" w:rsidRPr="00D72827">
        <w:rPr>
          <w:rFonts w:ascii="Arial" w:hAnsi="Arial" w:cs="Arial"/>
          <w:bCs/>
          <w:color w:val="000000" w:themeColor="text1"/>
          <w:lang w:val="en-US" w:eastAsia="x-none"/>
        </w:rPr>
        <w:t>Therefore, the indicated Rel-17 TCI state should be applied to all CSI-RS resources within the same set, if configured.</w:t>
      </w:r>
    </w:p>
    <w:p w14:paraId="02CCA95F" w14:textId="1D06833C" w:rsidR="0012733E" w:rsidRDefault="0012733E" w:rsidP="00E21D2C">
      <w:pPr>
        <w:spacing w:after="0" w:line="276" w:lineRule="auto"/>
        <w:rPr>
          <w:rFonts w:ascii="Arial" w:hAnsi="Arial" w:cs="Arial"/>
          <w:b/>
          <w:lang w:eastAsia="x-none"/>
        </w:rPr>
      </w:pPr>
      <w:r>
        <w:rPr>
          <w:rFonts w:ascii="Arial" w:hAnsi="Arial" w:cs="Arial"/>
          <w:b/>
          <w:lang w:eastAsia="x-none"/>
        </w:rPr>
        <w:t xml:space="preserve">Proposal </w:t>
      </w:r>
      <w:r w:rsidR="00561FD0">
        <w:rPr>
          <w:rFonts w:ascii="Arial" w:hAnsi="Arial" w:cs="Arial"/>
          <w:b/>
          <w:lang w:eastAsia="x-none"/>
        </w:rPr>
        <w:t>6</w:t>
      </w:r>
      <w:r w:rsidRPr="00915F93">
        <w:rPr>
          <w:rFonts w:ascii="Arial" w:hAnsi="Arial" w:cs="Arial"/>
          <w:b/>
          <w:lang w:eastAsia="x-none"/>
        </w:rPr>
        <w:t xml:space="preserve">: </w:t>
      </w:r>
      <w:r w:rsidR="00533A6F">
        <w:rPr>
          <w:rFonts w:ascii="Arial" w:hAnsi="Arial" w:cs="Arial"/>
          <w:b/>
          <w:lang w:eastAsia="x-none"/>
        </w:rPr>
        <w:t>T</w:t>
      </w:r>
      <w:r w:rsidR="005F3CDA" w:rsidRPr="005F3CDA">
        <w:rPr>
          <w:rFonts w:ascii="Arial" w:hAnsi="Arial" w:cs="Arial"/>
          <w:b/>
          <w:lang w:eastAsia="x-none"/>
        </w:rPr>
        <w:t>he same indicated Rel-17 TCI state as UE-dedicated reception on PDSCH/PDCCH (via Rel-17 MAC-CE/DCI TCI stat</w:t>
      </w:r>
      <w:r w:rsidR="005F3CDA">
        <w:rPr>
          <w:rFonts w:ascii="Arial" w:hAnsi="Arial" w:cs="Arial"/>
          <w:b/>
          <w:lang w:eastAsia="x-none"/>
        </w:rPr>
        <w:t xml:space="preserve">e update) </w:t>
      </w:r>
      <w:r w:rsidR="00533A6F">
        <w:rPr>
          <w:rFonts w:ascii="Arial" w:hAnsi="Arial" w:cs="Arial"/>
          <w:b/>
          <w:lang w:eastAsia="x-none"/>
        </w:rPr>
        <w:t xml:space="preserve">is applied to all </w:t>
      </w:r>
      <w:r w:rsidR="00533A6F" w:rsidRPr="005F3CDA">
        <w:rPr>
          <w:rFonts w:ascii="Arial" w:hAnsi="Arial" w:cs="Arial"/>
          <w:b/>
          <w:lang w:eastAsia="x-none"/>
        </w:rPr>
        <w:t>AP CSI-RS</w:t>
      </w:r>
      <w:r w:rsidR="00533A6F">
        <w:rPr>
          <w:rFonts w:ascii="Arial" w:hAnsi="Arial" w:cs="Arial"/>
          <w:b/>
          <w:lang w:eastAsia="x-none"/>
        </w:rPr>
        <w:t xml:space="preserve"> resources</w:t>
      </w:r>
      <w:r w:rsidR="00533A6F" w:rsidRPr="005F3CDA">
        <w:rPr>
          <w:rFonts w:ascii="Arial" w:hAnsi="Arial" w:cs="Arial"/>
          <w:b/>
          <w:lang w:eastAsia="x-none"/>
        </w:rPr>
        <w:t xml:space="preserve"> for BM or CSI (per previous agreements) </w:t>
      </w:r>
      <w:r w:rsidR="00533A6F">
        <w:rPr>
          <w:rFonts w:ascii="Arial" w:hAnsi="Arial" w:cs="Arial"/>
          <w:b/>
          <w:lang w:eastAsia="x-none"/>
        </w:rPr>
        <w:t>within the s</w:t>
      </w:r>
      <w:r w:rsidR="00382780">
        <w:rPr>
          <w:rFonts w:ascii="Arial" w:hAnsi="Arial" w:cs="Arial"/>
          <w:b/>
          <w:lang w:eastAsia="x-none"/>
        </w:rPr>
        <w:t>ame resource set, if configured via RRC.</w:t>
      </w:r>
    </w:p>
    <w:p w14:paraId="01F25EB3" w14:textId="32059F21" w:rsidR="00FA2ED9" w:rsidRPr="00FA2ED9" w:rsidRDefault="00FA2ED9" w:rsidP="00FA2ED9">
      <w:pPr>
        <w:pStyle w:val="af8"/>
        <w:numPr>
          <w:ilvl w:val="0"/>
          <w:numId w:val="53"/>
        </w:numPr>
        <w:spacing w:after="0"/>
        <w:rPr>
          <w:rFonts w:ascii="Arial" w:hAnsi="Arial" w:cs="Arial"/>
          <w:b/>
          <w:lang w:eastAsia="x-none"/>
        </w:rPr>
      </w:pPr>
      <w:r>
        <w:rPr>
          <w:rFonts w:ascii="Arial" w:hAnsi="Arial" w:cs="Arial"/>
          <w:b/>
          <w:lang w:eastAsia="x-none"/>
        </w:rPr>
        <w:t>Whether to apply the indicated Rel-17 TCI state is configured per CSI-RS resource set</w:t>
      </w:r>
    </w:p>
    <w:p w14:paraId="72A5765B" w14:textId="77777777" w:rsidR="00A1497D" w:rsidRPr="00FA2ED9" w:rsidRDefault="00A1497D" w:rsidP="00F625ED">
      <w:pPr>
        <w:spacing w:before="240" w:line="276" w:lineRule="auto"/>
        <w:rPr>
          <w:rFonts w:ascii="Arial" w:hAnsi="Arial" w:cs="Arial"/>
          <w:bCs/>
          <w:color w:val="000000" w:themeColor="text1"/>
          <w:lang w:eastAsia="x-none"/>
        </w:rPr>
      </w:pPr>
    </w:p>
    <w:p w14:paraId="5A0F6A4F" w14:textId="56850731" w:rsidR="00F625ED" w:rsidRDefault="00F625ED" w:rsidP="00F625ED">
      <w:pPr>
        <w:spacing w:before="240" w:line="276" w:lineRule="auto"/>
        <w:rPr>
          <w:rFonts w:ascii="Arial" w:hAnsi="Arial" w:cs="Arial"/>
          <w:bCs/>
          <w:color w:val="000000" w:themeColor="text1"/>
          <w:lang w:val="en-US" w:eastAsia="x-none"/>
        </w:rPr>
      </w:pPr>
      <w:r w:rsidRPr="00F625ED">
        <w:rPr>
          <w:rFonts w:ascii="Arial" w:hAnsi="Arial" w:cs="Arial"/>
          <w:bCs/>
          <w:color w:val="000000" w:themeColor="text1"/>
          <w:lang w:val="en-US" w:eastAsia="x-none"/>
        </w:rPr>
        <w:t>Regarding</w:t>
      </w:r>
      <w:r>
        <w:rPr>
          <w:rFonts w:ascii="Arial" w:hAnsi="Arial" w:cs="Arial"/>
          <w:bCs/>
          <w:color w:val="000000" w:themeColor="text1"/>
          <w:lang w:val="en-US" w:eastAsia="x-none"/>
        </w:rPr>
        <w:t xml:space="preserve"> SRS</w:t>
      </w:r>
      <w:r w:rsidRPr="00F625ED">
        <w:rPr>
          <w:rFonts w:ascii="Arial" w:hAnsi="Arial" w:cs="Arial" w:hint="eastAsia"/>
          <w:bCs/>
          <w:color w:val="000000" w:themeColor="text1"/>
          <w:lang w:val="en-US" w:eastAsia="x-none"/>
        </w:rPr>
        <w:t xml:space="preserve"> for CSI</w:t>
      </w:r>
      <w:r w:rsidRPr="00F625ED">
        <w:rPr>
          <w:rFonts w:ascii="Arial" w:hAnsi="Arial" w:cs="Arial"/>
          <w:bCs/>
          <w:color w:val="000000" w:themeColor="text1"/>
          <w:lang w:val="en-US" w:eastAsia="x-none"/>
        </w:rPr>
        <w:t xml:space="preserve"> (including antenna switching, or for codebook/non-codebook based uplink transmission)</w:t>
      </w:r>
      <w:r>
        <w:rPr>
          <w:rFonts w:ascii="Arial" w:hAnsi="Arial" w:cs="Arial" w:hint="eastAsia"/>
          <w:bCs/>
          <w:color w:val="000000" w:themeColor="text1"/>
          <w:lang w:val="en-US" w:eastAsia="x-none"/>
        </w:rPr>
        <w:t>,</w:t>
      </w:r>
      <w:r w:rsidR="00533A6F">
        <w:rPr>
          <w:rFonts w:ascii="Arial" w:hAnsi="Arial" w:cs="Arial"/>
          <w:bCs/>
          <w:color w:val="000000" w:themeColor="text1"/>
          <w:lang w:val="en-US" w:eastAsia="x-none"/>
        </w:rPr>
        <w:t xml:space="preserve"> according to the following agreement,</w:t>
      </w:r>
      <w:r>
        <w:rPr>
          <w:rFonts w:ascii="Arial" w:hAnsi="Arial" w:cs="Arial" w:hint="eastAsia"/>
          <w:bCs/>
          <w:color w:val="000000" w:themeColor="text1"/>
          <w:lang w:val="en-US" w:eastAsia="x-none"/>
        </w:rPr>
        <w:t xml:space="preserve"> it was already agreed that </w:t>
      </w:r>
      <w:r w:rsidR="00533A6F">
        <w:rPr>
          <w:rFonts w:ascii="Arial" w:hAnsi="Arial" w:cs="Arial"/>
          <w:bCs/>
          <w:color w:val="000000" w:themeColor="text1"/>
          <w:lang w:val="en-US" w:eastAsia="x-none"/>
        </w:rPr>
        <w:t>t</w:t>
      </w:r>
      <w:r w:rsidR="00533A6F" w:rsidRPr="00533A6F">
        <w:rPr>
          <w:rFonts w:ascii="Arial" w:hAnsi="Arial" w:cs="Arial"/>
          <w:bCs/>
          <w:color w:val="000000" w:themeColor="text1"/>
          <w:lang w:val="en-US" w:eastAsia="x-none"/>
        </w:rPr>
        <w:t>he same indicated Rel-17 TCI state as dynamic-grant/configured-grant based PUSCH</w:t>
      </w:r>
      <w:r w:rsidR="00533A6F" w:rsidRPr="00533A6F">
        <w:rPr>
          <w:rFonts w:ascii="Arial" w:hAnsi="Arial" w:cs="Arial" w:hint="eastAsia"/>
          <w:bCs/>
          <w:color w:val="000000" w:themeColor="text1"/>
          <w:lang w:val="en-US" w:eastAsia="x-none"/>
        </w:rPr>
        <w:t xml:space="preserve"> and </w:t>
      </w:r>
      <w:r w:rsidR="00533A6F" w:rsidRPr="00533A6F">
        <w:rPr>
          <w:rFonts w:ascii="Arial" w:hAnsi="Arial" w:cs="Arial"/>
          <w:bCs/>
          <w:color w:val="000000" w:themeColor="text1"/>
          <w:lang w:val="en-US" w:eastAsia="x-none"/>
        </w:rPr>
        <w:t xml:space="preserve">all of dedicated PUCCH resources (via Rel-17 MAC-CE/DCI TCI state update) is applied to SRS resources </w:t>
      </w:r>
      <w:r w:rsidR="00533A6F">
        <w:rPr>
          <w:rFonts w:ascii="Arial" w:hAnsi="Arial" w:cs="Arial"/>
          <w:bCs/>
          <w:color w:val="000000" w:themeColor="text1"/>
          <w:lang w:val="en-US" w:eastAsia="x-none"/>
        </w:rPr>
        <w:t>in resource set(s). We see AP-SRS for BM should follow the same as well.</w:t>
      </w:r>
    </w:p>
    <w:tbl>
      <w:tblPr>
        <w:tblStyle w:val="af2"/>
        <w:tblW w:w="0" w:type="auto"/>
        <w:tblLook w:val="04A0" w:firstRow="1" w:lastRow="0" w:firstColumn="1" w:lastColumn="0" w:noHBand="0" w:noVBand="1"/>
      </w:tblPr>
      <w:tblGrid>
        <w:gridCol w:w="10141"/>
      </w:tblGrid>
      <w:tr w:rsidR="008D056E" w:rsidRPr="00070B0B" w14:paraId="0A039178" w14:textId="77777777" w:rsidTr="001316EB">
        <w:trPr>
          <w:trHeight w:val="558"/>
        </w:trPr>
        <w:tc>
          <w:tcPr>
            <w:tcW w:w="10141" w:type="dxa"/>
            <w:vAlign w:val="center"/>
          </w:tcPr>
          <w:p w14:paraId="4C0A20D3" w14:textId="77777777" w:rsidR="008D056E" w:rsidRPr="00070B0B" w:rsidRDefault="008D056E" w:rsidP="001316EB">
            <w:pPr>
              <w:pStyle w:val="xxxmsonormal"/>
              <w:jc w:val="both"/>
              <w:rPr>
                <w:rFonts w:ascii="新細明體" w:eastAsia="新細明體" w:hAnsi="新細明體" w:cs="Arial"/>
                <w:b/>
                <w:bCs/>
                <w:color w:val="000000"/>
                <w:sz w:val="16"/>
                <w:szCs w:val="16"/>
                <w:lang w:eastAsia="zh-TW"/>
              </w:rPr>
            </w:pPr>
            <w:r w:rsidRPr="00070B0B">
              <w:rPr>
                <w:rFonts w:ascii="Arial" w:hAnsi="Arial" w:cs="Arial"/>
                <w:b/>
                <w:bCs/>
                <w:color w:val="000000"/>
                <w:sz w:val="16"/>
                <w:szCs w:val="16"/>
                <w:highlight w:val="green"/>
              </w:rPr>
              <w:t>Agreement from RAN1#102</w:t>
            </w:r>
          </w:p>
          <w:p w14:paraId="20379C21" w14:textId="2BCA3B53" w:rsidR="008D056E" w:rsidRPr="00070B0B" w:rsidRDefault="008D056E" w:rsidP="008E1061">
            <w:pPr>
              <w:pStyle w:val="af8"/>
              <w:numPr>
                <w:ilvl w:val="0"/>
                <w:numId w:val="28"/>
              </w:numPr>
              <w:snapToGrid w:val="0"/>
              <w:spacing w:after="0" w:line="240" w:lineRule="auto"/>
              <w:jc w:val="left"/>
              <w:rPr>
                <w:rFonts w:ascii="Arial" w:hAnsi="Arial" w:cs="Arial"/>
                <w:sz w:val="16"/>
                <w:szCs w:val="16"/>
              </w:rPr>
            </w:pPr>
            <w:r w:rsidRPr="00070B0B">
              <w:rPr>
                <w:rFonts w:ascii="Arial" w:hAnsi="Arial" w:cs="Arial"/>
                <w:sz w:val="16"/>
                <w:szCs w:val="16"/>
              </w:rPr>
              <w:t xml:space="preserve">[Issue 1] For Rel.17 NR </w:t>
            </w:r>
            <w:proofErr w:type="spellStart"/>
            <w:r w:rsidRPr="00070B0B">
              <w:rPr>
                <w:rFonts w:ascii="Arial" w:hAnsi="Arial" w:cs="Arial"/>
                <w:sz w:val="16"/>
                <w:szCs w:val="16"/>
              </w:rPr>
              <w:t>FeMIMO</w:t>
            </w:r>
            <w:proofErr w:type="spellEnd"/>
            <w:r w:rsidRPr="00070B0B">
              <w:rPr>
                <w:rFonts w:ascii="Arial" w:hAnsi="Arial" w:cs="Arial"/>
                <w:sz w:val="16"/>
                <w:szCs w:val="16"/>
              </w:rPr>
              <w:t>, on the unified TCI framework</w:t>
            </w:r>
          </w:p>
          <w:p w14:paraId="106D71E9" w14:textId="77777777" w:rsidR="008D056E" w:rsidRPr="00070B0B" w:rsidRDefault="008D056E" w:rsidP="008E1061">
            <w:pPr>
              <w:pStyle w:val="af8"/>
              <w:numPr>
                <w:ilvl w:val="1"/>
                <w:numId w:val="28"/>
              </w:numPr>
              <w:snapToGrid w:val="0"/>
              <w:spacing w:after="0" w:line="240" w:lineRule="auto"/>
              <w:jc w:val="left"/>
              <w:rPr>
                <w:rFonts w:ascii="Arial" w:hAnsi="Arial" w:cs="Arial"/>
                <w:sz w:val="16"/>
                <w:szCs w:val="16"/>
              </w:rPr>
            </w:pPr>
            <w:r w:rsidRPr="00070B0B">
              <w:rPr>
                <w:rFonts w:ascii="Arial" w:hAnsi="Arial" w:cs="Arial"/>
                <w:sz w:val="16"/>
                <w:szCs w:val="16"/>
              </w:rPr>
              <w:t>Support joint TCI for DL and UL based on and analogous to Rel.15/16 DL TCI framework</w:t>
            </w:r>
          </w:p>
          <w:p w14:paraId="51B7BBE7" w14:textId="77777777" w:rsidR="008D056E" w:rsidRPr="00070B0B" w:rsidRDefault="008D056E" w:rsidP="008E1061">
            <w:pPr>
              <w:pStyle w:val="af8"/>
              <w:numPr>
                <w:ilvl w:val="2"/>
                <w:numId w:val="28"/>
              </w:numPr>
              <w:snapToGrid w:val="0"/>
              <w:spacing w:after="0" w:line="240" w:lineRule="auto"/>
              <w:jc w:val="left"/>
              <w:rPr>
                <w:rFonts w:ascii="Arial" w:hAnsi="Arial" w:cs="Arial"/>
                <w:sz w:val="16"/>
                <w:szCs w:val="16"/>
              </w:rPr>
            </w:pPr>
            <w:r w:rsidRPr="00070B0B">
              <w:rPr>
                <w:rFonts w:ascii="Arial" w:hAnsi="Arial" w:cs="Arial"/>
                <w:sz w:val="16"/>
                <w:szCs w:val="16"/>
              </w:rPr>
              <w:t xml:space="preserve">The term “TCI” at least comprises a TCI state that </w:t>
            </w:r>
            <w:r w:rsidRPr="00070B0B">
              <w:rPr>
                <w:rFonts w:ascii="Arial" w:hAnsi="Arial" w:cs="Arial"/>
                <w:sz w:val="16"/>
                <w:szCs w:val="16"/>
                <w:u w:val="single"/>
              </w:rPr>
              <w:t>includes</w:t>
            </w:r>
            <w:r w:rsidRPr="00070B0B">
              <w:rPr>
                <w:rFonts w:ascii="Arial" w:hAnsi="Arial" w:cs="Arial"/>
                <w:sz w:val="16"/>
                <w:szCs w:val="16"/>
              </w:rPr>
              <w:t xml:space="preserve"> at least one source RS to provide a reference (UE assumption) for determining QCL and/or spatial filter </w:t>
            </w:r>
          </w:p>
          <w:p w14:paraId="10B078F8" w14:textId="77777777" w:rsidR="008D056E" w:rsidRPr="00070B0B" w:rsidRDefault="008D056E" w:rsidP="008E1061">
            <w:pPr>
              <w:pStyle w:val="af8"/>
              <w:numPr>
                <w:ilvl w:val="2"/>
                <w:numId w:val="28"/>
              </w:numPr>
              <w:snapToGrid w:val="0"/>
              <w:spacing w:after="0" w:line="240" w:lineRule="auto"/>
              <w:jc w:val="left"/>
              <w:rPr>
                <w:rFonts w:ascii="Arial" w:hAnsi="Arial" w:cs="Arial"/>
                <w:sz w:val="16"/>
                <w:szCs w:val="16"/>
              </w:rPr>
            </w:pPr>
            <w:r w:rsidRPr="00070B0B">
              <w:rPr>
                <w:rFonts w:ascii="Arial" w:hAnsi="Arial" w:cs="Arial"/>
                <w:sz w:val="16"/>
                <w:szCs w:val="16"/>
              </w:rPr>
              <w:t>The source reference signal(s) in M TCIs provide common QCL information at least for UE-dedicated reception on PDSCH and all or subset of CORESETs in a CC</w:t>
            </w:r>
          </w:p>
          <w:p w14:paraId="5D1D72B9" w14:textId="77777777" w:rsidR="008D056E" w:rsidRPr="00070B0B" w:rsidRDefault="008D056E" w:rsidP="008E1061">
            <w:pPr>
              <w:pStyle w:val="af8"/>
              <w:numPr>
                <w:ilvl w:val="3"/>
                <w:numId w:val="28"/>
              </w:numPr>
              <w:snapToGrid w:val="0"/>
              <w:spacing w:after="0" w:line="240" w:lineRule="auto"/>
              <w:jc w:val="left"/>
              <w:rPr>
                <w:rFonts w:ascii="Arial" w:hAnsi="Arial" w:cs="Arial"/>
                <w:sz w:val="16"/>
                <w:szCs w:val="16"/>
              </w:rPr>
            </w:pPr>
            <w:r w:rsidRPr="00070B0B">
              <w:rPr>
                <w:rFonts w:ascii="Arial" w:hAnsi="Arial" w:cs="Arial"/>
                <w:sz w:val="16"/>
                <w:szCs w:val="16"/>
              </w:rPr>
              <w:t>FFS: Optionally this common QCL information can also apply to CSI-RS resource for CSI, CSI-RS resource for BM, and CSI-RS for tracking</w:t>
            </w:r>
          </w:p>
          <w:p w14:paraId="4DC6F8A0" w14:textId="77777777" w:rsidR="008D056E" w:rsidRPr="00070B0B" w:rsidRDefault="008D056E" w:rsidP="008E1061">
            <w:pPr>
              <w:pStyle w:val="af8"/>
              <w:numPr>
                <w:ilvl w:val="3"/>
                <w:numId w:val="28"/>
              </w:numPr>
              <w:snapToGrid w:val="0"/>
              <w:spacing w:after="0" w:line="240" w:lineRule="auto"/>
              <w:jc w:val="left"/>
              <w:rPr>
                <w:rFonts w:ascii="Arial" w:hAnsi="Arial" w:cs="Arial"/>
                <w:sz w:val="16"/>
                <w:szCs w:val="16"/>
              </w:rPr>
            </w:pPr>
            <w:r w:rsidRPr="00070B0B">
              <w:rPr>
                <w:rFonts w:ascii="Arial" w:hAnsi="Arial" w:cs="Arial"/>
                <w:sz w:val="16"/>
                <w:szCs w:val="16"/>
              </w:rPr>
              <w:t>FFS: Applicability on PD</w:t>
            </w:r>
            <w:r w:rsidRPr="00070B0B">
              <w:rPr>
                <w:rFonts w:ascii="Arial" w:hAnsi="Arial" w:cs="Arial"/>
                <w:sz w:val="16"/>
                <w:szCs w:val="16"/>
                <w:lang w:eastAsia="ko-KR"/>
              </w:rPr>
              <w:t>S</w:t>
            </w:r>
            <w:r w:rsidRPr="00070B0B">
              <w:rPr>
                <w:rFonts w:ascii="Arial" w:hAnsi="Arial" w:cs="Arial"/>
                <w:sz w:val="16"/>
                <w:szCs w:val="16"/>
              </w:rPr>
              <w:t>CH includes PDSCH default beam</w:t>
            </w:r>
          </w:p>
          <w:p w14:paraId="653CEEA9" w14:textId="77777777" w:rsidR="008D056E" w:rsidRPr="00070B0B" w:rsidRDefault="008D056E" w:rsidP="008E1061">
            <w:pPr>
              <w:pStyle w:val="af8"/>
              <w:numPr>
                <w:ilvl w:val="3"/>
                <w:numId w:val="28"/>
              </w:numPr>
              <w:snapToGrid w:val="0"/>
              <w:spacing w:after="0" w:line="240" w:lineRule="auto"/>
              <w:jc w:val="left"/>
              <w:rPr>
                <w:rFonts w:ascii="Arial" w:hAnsi="Arial" w:cs="Arial"/>
                <w:sz w:val="16"/>
                <w:szCs w:val="16"/>
              </w:rPr>
            </w:pPr>
            <w:r w:rsidRPr="00070B0B">
              <w:rPr>
                <w:rFonts w:ascii="Arial" w:hAnsi="Arial" w:cs="Arial"/>
                <w:sz w:val="16"/>
                <w:szCs w:val="16"/>
                <w:highlight w:val="darkYellow"/>
              </w:rPr>
              <w:t>Working Assumption</w:t>
            </w:r>
            <w:r w:rsidRPr="00070B0B">
              <w:rPr>
                <w:rFonts w:ascii="Arial" w:hAnsi="Arial" w:cs="Arial"/>
                <w:sz w:val="16"/>
                <w:szCs w:val="16"/>
              </w:rPr>
              <w:t>: Select between M=1 and M&gt;=1</w:t>
            </w:r>
          </w:p>
          <w:p w14:paraId="6D9CAFBE" w14:textId="77777777" w:rsidR="008D056E" w:rsidRPr="00070B0B" w:rsidRDefault="008D056E" w:rsidP="008E1061">
            <w:pPr>
              <w:pStyle w:val="af8"/>
              <w:numPr>
                <w:ilvl w:val="2"/>
                <w:numId w:val="28"/>
              </w:numPr>
              <w:snapToGrid w:val="0"/>
              <w:spacing w:after="0" w:line="240" w:lineRule="auto"/>
              <w:jc w:val="left"/>
              <w:rPr>
                <w:rFonts w:ascii="Arial" w:hAnsi="Arial" w:cs="Arial"/>
                <w:sz w:val="16"/>
                <w:szCs w:val="16"/>
              </w:rPr>
            </w:pPr>
            <w:r w:rsidRPr="00070B0B">
              <w:rPr>
                <w:rFonts w:ascii="Arial" w:hAnsi="Arial" w:cs="Arial"/>
                <w:sz w:val="16"/>
                <w:szCs w:val="16"/>
              </w:rPr>
              <w:t xml:space="preserve">The source reference signal(s) in N TCIs provide a reference for determining common UL TX spatial filter(s) at least for dynamic-grant/configured-grant based PUSCH, all or subset of dedicated PUCCH resources in a CC, </w:t>
            </w:r>
          </w:p>
          <w:p w14:paraId="5D1BAE88" w14:textId="6E541C2F" w:rsidR="008D056E" w:rsidRPr="008D056E" w:rsidRDefault="008D056E" w:rsidP="008E1061">
            <w:pPr>
              <w:pStyle w:val="af8"/>
              <w:numPr>
                <w:ilvl w:val="3"/>
                <w:numId w:val="28"/>
              </w:numPr>
              <w:snapToGrid w:val="0"/>
              <w:spacing w:after="0" w:line="240" w:lineRule="auto"/>
              <w:jc w:val="left"/>
              <w:rPr>
                <w:rFonts w:ascii="Arial" w:hAnsi="Arial" w:cs="Arial"/>
                <w:sz w:val="16"/>
                <w:szCs w:val="16"/>
                <w:highlight w:val="yellow"/>
              </w:rPr>
            </w:pPr>
            <w:r w:rsidRPr="00070B0B">
              <w:rPr>
                <w:rFonts w:ascii="Arial" w:hAnsi="Arial" w:cs="Arial"/>
                <w:sz w:val="16"/>
                <w:szCs w:val="16"/>
                <w:highlight w:val="yellow"/>
              </w:rPr>
              <w:t>Optionally, this UL TX spatial filter can also apply to all SRS resources in resource set(s) configured for antenna switching/codebook-based/non-codebook-based UL transmissions</w:t>
            </w:r>
          </w:p>
        </w:tc>
      </w:tr>
    </w:tbl>
    <w:p w14:paraId="6F70C54C" w14:textId="035131BB" w:rsidR="00F625ED" w:rsidRPr="0012733E" w:rsidRDefault="00F625ED" w:rsidP="00F625ED">
      <w:pPr>
        <w:spacing w:before="240" w:after="0" w:line="276" w:lineRule="auto"/>
        <w:rPr>
          <w:rFonts w:ascii="Arial" w:hAnsi="Arial" w:cs="Arial"/>
          <w:b/>
          <w:lang w:eastAsia="x-none"/>
        </w:rPr>
      </w:pPr>
      <w:r>
        <w:rPr>
          <w:rFonts w:ascii="Arial" w:hAnsi="Arial" w:cs="Arial"/>
          <w:b/>
          <w:lang w:eastAsia="x-none"/>
        </w:rPr>
        <w:t xml:space="preserve">Proposal </w:t>
      </w:r>
      <w:r w:rsidR="00561FD0">
        <w:rPr>
          <w:rFonts w:ascii="Arial" w:hAnsi="Arial" w:cs="Arial"/>
          <w:b/>
          <w:lang w:eastAsia="x-none"/>
        </w:rPr>
        <w:t>7</w:t>
      </w:r>
      <w:r>
        <w:rPr>
          <w:rFonts w:ascii="Arial" w:hAnsi="Arial" w:cs="Arial"/>
          <w:b/>
          <w:lang w:eastAsia="x-none"/>
        </w:rPr>
        <w:t xml:space="preserve">: </w:t>
      </w:r>
      <w:r w:rsidR="00533A6F">
        <w:rPr>
          <w:rFonts w:ascii="Arial" w:hAnsi="Arial" w:cs="Arial"/>
          <w:b/>
          <w:lang w:eastAsia="x-none"/>
        </w:rPr>
        <w:t>T</w:t>
      </w:r>
      <w:r w:rsidR="00533A6F" w:rsidRPr="00533A6F">
        <w:rPr>
          <w:rFonts w:ascii="Arial" w:hAnsi="Arial" w:cs="Arial"/>
          <w:b/>
          <w:lang w:eastAsia="x-none"/>
        </w:rPr>
        <w:t xml:space="preserve">he same indicated Rel-17 TCI state as dynamic-grant/configured-grant based PUSCH and all of dedicated PUCCH resources (via Rel-17 MAC-CE/DCI TCI state update) is applied to </w:t>
      </w:r>
      <w:r w:rsidR="00382780">
        <w:rPr>
          <w:rFonts w:ascii="Arial" w:hAnsi="Arial" w:cs="Arial"/>
          <w:b/>
          <w:lang w:eastAsia="x-none"/>
        </w:rPr>
        <w:t>ALL</w:t>
      </w:r>
      <w:r w:rsidR="00533A6F">
        <w:rPr>
          <w:rFonts w:ascii="Arial" w:hAnsi="Arial" w:cs="Arial"/>
          <w:b/>
          <w:lang w:eastAsia="x-none"/>
        </w:rPr>
        <w:t xml:space="preserve"> </w:t>
      </w:r>
      <w:r w:rsidR="00533A6F" w:rsidRPr="00533A6F">
        <w:rPr>
          <w:rFonts w:ascii="Arial" w:hAnsi="Arial" w:cs="Arial"/>
          <w:b/>
          <w:lang w:eastAsia="x-none"/>
        </w:rPr>
        <w:t>SRS resources</w:t>
      </w:r>
      <w:r w:rsidR="00533A6F">
        <w:rPr>
          <w:rFonts w:ascii="Arial" w:hAnsi="Arial" w:cs="Arial"/>
          <w:b/>
          <w:lang w:eastAsia="x-none"/>
        </w:rPr>
        <w:t xml:space="preserve"> for BM</w:t>
      </w:r>
      <w:r w:rsidR="00533A6F" w:rsidRPr="00533A6F">
        <w:rPr>
          <w:rFonts w:ascii="Arial" w:hAnsi="Arial" w:cs="Arial"/>
          <w:b/>
          <w:lang w:eastAsia="x-none"/>
        </w:rPr>
        <w:t xml:space="preserve"> </w:t>
      </w:r>
      <w:r w:rsidR="00533A6F">
        <w:rPr>
          <w:rFonts w:ascii="Arial" w:hAnsi="Arial" w:cs="Arial"/>
          <w:b/>
          <w:lang w:eastAsia="x-none"/>
        </w:rPr>
        <w:t xml:space="preserve">within the same </w:t>
      </w:r>
      <w:r w:rsidR="00533A6F" w:rsidRPr="00533A6F">
        <w:rPr>
          <w:rFonts w:ascii="Arial" w:hAnsi="Arial" w:cs="Arial"/>
          <w:b/>
          <w:lang w:eastAsia="x-none"/>
        </w:rPr>
        <w:t>resource s</w:t>
      </w:r>
      <w:r w:rsidR="00533A6F">
        <w:rPr>
          <w:rFonts w:ascii="Arial" w:hAnsi="Arial" w:cs="Arial"/>
          <w:b/>
          <w:lang w:eastAsia="x-none"/>
        </w:rPr>
        <w:t>et</w:t>
      </w:r>
      <w:r w:rsidR="00382780">
        <w:rPr>
          <w:rFonts w:ascii="Arial" w:hAnsi="Arial" w:cs="Arial"/>
          <w:b/>
          <w:lang w:eastAsia="x-none"/>
        </w:rPr>
        <w:t>, if configured via RRC.</w:t>
      </w:r>
    </w:p>
    <w:p w14:paraId="54EF6ADB" w14:textId="75C236A7" w:rsidR="00FA2ED9" w:rsidRPr="00FA2ED9" w:rsidRDefault="00FA2ED9" w:rsidP="0084335F">
      <w:pPr>
        <w:pStyle w:val="af8"/>
        <w:numPr>
          <w:ilvl w:val="0"/>
          <w:numId w:val="53"/>
        </w:numPr>
        <w:spacing w:after="0"/>
        <w:rPr>
          <w:rFonts w:ascii="Arial" w:hAnsi="Arial" w:cs="Arial"/>
          <w:b/>
          <w:lang w:eastAsia="x-none"/>
        </w:rPr>
      </w:pPr>
      <w:r>
        <w:rPr>
          <w:rFonts w:ascii="Arial" w:hAnsi="Arial" w:cs="Arial"/>
          <w:b/>
          <w:lang w:eastAsia="x-none"/>
        </w:rPr>
        <w:t>Whether to apply the indicated Rel-17 TCI state is configured per SRS resource set</w:t>
      </w:r>
    </w:p>
    <w:p w14:paraId="5E6500AF" w14:textId="77777777" w:rsidR="008C522A" w:rsidRPr="00FA2ED9" w:rsidRDefault="008C522A" w:rsidP="0084335F">
      <w:pPr>
        <w:spacing w:line="276" w:lineRule="auto"/>
        <w:rPr>
          <w:rFonts w:ascii="Arial" w:hAnsi="Arial" w:cs="Arial"/>
          <w:bCs/>
          <w:color w:val="FF0000"/>
          <w:lang w:eastAsia="x-none"/>
        </w:rPr>
      </w:pPr>
    </w:p>
    <w:p w14:paraId="40ABFE79" w14:textId="77777777" w:rsidR="008C522A" w:rsidRPr="0084335F" w:rsidRDefault="000F16B0" w:rsidP="0084335F">
      <w:pPr>
        <w:spacing w:line="276" w:lineRule="auto"/>
        <w:rPr>
          <w:rFonts w:ascii="新細明體" w:eastAsia="新細明體" w:hAnsi="新細明體" w:cs="新細明體"/>
          <w:bCs/>
          <w:color w:val="000000" w:themeColor="text1"/>
          <w:lang w:val="en-US" w:eastAsia="zh-TW"/>
        </w:rPr>
      </w:pPr>
      <w:r w:rsidRPr="0084335F">
        <w:rPr>
          <w:rFonts w:ascii="Arial" w:hAnsi="Arial" w:cs="Arial"/>
          <w:bCs/>
          <w:color w:val="000000" w:themeColor="text1"/>
          <w:lang w:val="en-US" w:eastAsia="x-none"/>
        </w:rPr>
        <w:t xml:space="preserve">According to current RAN1 agreements, UE-dedicated PDCCH/PDSCH should always apply the indicated </w:t>
      </w:r>
      <w:r w:rsidRPr="0084335F">
        <w:rPr>
          <w:rFonts w:ascii="Arial" w:hAnsi="Arial" w:cs="Arial" w:hint="eastAsia"/>
          <w:bCs/>
          <w:color w:val="000000" w:themeColor="text1"/>
          <w:lang w:val="en-US" w:eastAsia="x-none"/>
        </w:rPr>
        <w:t>Rel-17 TCI</w:t>
      </w:r>
      <w:r w:rsidRPr="0084335F">
        <w:rPr>
          <w:rFonts w:ascii="Arial" w:hAnsi="Arial" w:cs="Arial"/>
          <w:bCs/>
          <w:color w:val="000000" w:themeColor="text1"/>
          <w:lang w:val="en-US" w:eastAsia="x-none"/>
        </w:rPr>
        <w:t xml:space="preserve"> state. </w:t>
      </w:r>
      <w:r w:rsidR="00242F23" w:rsidRPr="0084335F">
        <w:rPr>
          <w:rFonts w:ascii="Arial" w:hAnsi="Arial" w:cs="Arial"/>
          <w:bCs/>
          <w:color w:val="000000" w:themeColor="text1"/>
          <w:lang w:val="en-US" w:eastAsia="x-none"/>
        </w:rPr>
        <w:t>Regarding</w:t>
      </w:r>
      <w:r w:rsidR="00482334" w:rsidRPr="0084335F">
        <w:rPr>
          <w:rFonts w:ascii="Arial" w:hAnsi="Arial" w:cs="Arial"/>
          <w:bCs/>
          <w:color w:val="000000" w:themeColor="text1"/>
          <w:lang w:val="en-US" w:eastAsia="x-none"/>
        </w:rPr>
        <w:t xml:space="preserve"> </w:t>
      </w:r>
      <w:r w:rsidR="009F06D4" w:rsidRPr="0084335F">
        <w:rPr>
          <w:rFonts w:ascii="Arial" w:hAnsi="Arial" w:cs="Arial"/>
          <w:bCs/>
          <w:color w:val="000000" w:themeColor="text1"/>
          <w:lang w:val="en-US" w:eastAsia="x-none"/>
        </w:rPr>
        <w:t>non-UE-dedicated reception on CORESET(s) and the associated PDSCH</w:t>
      </w:r>
      <w:r w:rsidR="00482334" w:rsidRPr="0084335F">
        <w:rPr>
          <w:rFonts w:ascii="Arial" w:hAnsi="Arial" w:cs="Arial"/>
          <w:bCs/>
          <w:color w:val="000000" w:themeColor="text1"/>
          <w:lang w:val="en-US" w:eastAsia="x-none"/>
        </w:rPr>
        <w:t>,</w:t>
      </w:r>
      <w:r w:rsidRPr="0084335F">
        <w:rPr>
          <w:rFonts w:ascii="Arial" w:hAnsi="Arial" w:cs="Arial"/>
          <w:bCs/>
          <w:color w:val="000000" w:themeColor="text1"/>
          <w:lang w:val="en-US" w:eastAsia="x-none"/>
        </w:rPr>
        <w:t xml:space="preserve"> NE can configure whether to apply the indicated Rel-17 TCI state via RRC. However, how to reflect this in specification is not clear since </w:t>
      </w:r>
      <w:r w:rsidR="008C522A" w:rsidRPr="0084335F">
        <w:rPr>
          <w:rFonts w:ascii="Arial" w:hAnsi="Arial" w:cs="Arial"/>
          <w:bCs/>
          <w:color w:val="000000" w:themeColor="text1"/>
          <w:lang w:val="en-US" w:eastAsia="x-none"/>
        </w:rPr>
        <w:t xml:space="preserve">the definition of </w:t>
      </w:r>
      <w:r w:rsidRPr="0084335F">
        <w:rPr>
          <w:rFonts w:ascii="Arial" w:hAnsi="Arial" w:cs="Arial"/>
          <w:bCs/>
          <w:color w:val="000000" w:themeColor="text1"/>
          <w:lang w:val="en-US" w:eastAsia="x-none"/>
        </w:rPr>
        <w:t xml:space="preserve">“UE-dedicated PDCCH/PDSCH” and “non-UE-dedicated PDCCH/PDSCH” are </w:t>
      </w:r>
      <w:r w:rsidR="008C522A" w:rsidRPr="0084335F">
        <w:rPr>
          <w:rFonts w:ascii="Arial" w:hAnsi="Arial" w:cs="Arial"/>
          <w:bCs/>
          <w:color w:val="000000" w:themeColor="text1"/>
          <w:lang w:val="en-US" w:eastAsia="x-none"/>
        </w:rPr>
        <w:t>too vague. In our opinion, there are two possible spec implementations according</w:t>
      </w:r>
      <w:r w:rsidR="008C522A" w:rsidRPr="0084335F">
        <w:rPr>
          <w:rFonts w:ascii="Arial" w:hAnsi="Arial" w:cs="Arial" w:hint="eastAsia"/>
          <w:bCs/>
          <w:color w:val="000000" w:themeColor="text1"/>
          <w:lang w:val="en-US" w:eastAsia="x-none"/>
        </w:rPr>
        <w:t xml:space="preserve"> to </w:t>
      </w:r>
      <w:r w:rsidR="008C522A" w:rsidRPr="0084335F">
        <w:rPr>
          <w:rFonts w:ascii="Arial" w:hAnsi="Arial" w:cs="Arial"/>
          <w:bCs/>
          <w:color w:val="000000" w:themeColor="text1"/>
          <w:lang w:val="en-US" w:eastAsia="x-none"/>
        </w:rPr>
        <w:t>the agreements.</w:t>
      </w:r>
    </w:p>
    <w:p w14:paraId="60AE8BB9" w14:textId="77777777" w:rsidR="007661BB" w:rsidRPr="0084335F" w:rsidRDefault="008C522A" w:rsidP="0084335F">
      <w:pPr>
        <w:pStyle w:val="af8"/>
        <w:numPr>
          <w:ilvl w:val="0"/>
          <w:numId w:val="52"/>
        </w:numPr>
        <w:rPr>
          <w:rFonts w:ascii="Arial" w:eastAsia="Batang" w:hAnsi="Arial" w:cs="Arial"/>
          <w:bCs/>
          <w:color w:val="000000" w:themeColor="text1"/>
          <w:lang w:val="en-US" w:eastAsia="x-none"/>
        </w:rPr>
      </w:pPr>
      <w:r w:rsidRPr="0084335F">
        <w:rPr>
          <w:rFonts w:ascii="Arial" w:hAnsi="Arial" w:cs="Arial"/>
          <w:bCs/>
          <w:color w:val="000000" w:themeColor="text1"/>
          <w:lang w:val="en-US" w:eastAsia="x-none"/>
        </w:rPr>
        <w:t>Alt1: Per search space set determination</w:t>
      </w:r>
      <w:r w:rsidR="007661BB" w:rsidRPr="0084335F">
        <w:rPr>
          <w:rFonts w:ascii="Arial" w:hAnsi="Arial" w:cs="Arial"/>
          <w:bCs/>
          <w:color w:val="000000" w:themeColor="text1"/>
          <w:lang w:val="en-US" w:eastAsia="x-none"/>
        </w:rPr>
        <w:t xml:space="preserve"> depending on CSS/USS</w:t>
      </w:r>
    </w:p>
    <w:p w14:paraId="1DC57B20" w14:textId="316B4A1D" w:rsidR="000F16B0" w:rsidRPr="0084335F" w:rsidRDefault="00FA2ED9" w:rsidP="0084335F">
      <w:pPr>
        <w:spacing w:line="276" w:lineRule="auto"/>
        <w:rPr>
          <w:rFonts w:ascii="Arial" w:hAnsi="Arial" w:cs="Arial"/>
          <w:bCs/>
          <w:color w:val="000000" w:themeColor="text1"/>
          <w:lang w:val="en-US" w:eastAsia="x-none"/>
        </w:rPr>
      </w:pPr>
      <w:r w:rsidRPr="0084335F">
        <w:rPr>
          <w:rFonts w:ascii="Arial" w:hAnsi="Arial" w:cs="Arial"/>
          <w:bCs/>
          <w:color w:val="000000" w:themeColor="text1"/>
          <w:lang w:val="en-US" w:eastAsia="x-none"/>
        </w:rPr>
        <w:t>In this implementation,</w:t>
      </w:r>
      <w:r w:rsidR="0084335F" w:rsidRPr="0084335F">
        <w:rPr>
          <w:rFonts w:ascii="Arial" w:hAnsi="Arial" w:cs="Arial"/>
          <w:bCs/>
          <w:color w:val="000000" w:themeColor="text1"/>
          <w:lang w:val="en-US" w:eastAsia="x-none"/>
        </w:rPr>
        <w:t xml:space="preserve"> for any</w:t>
      </w:r>
      <w:r w:rsidRPr="0084335F">
        <w:rPr>
          <w:rFonts w:ascii="Arial" w:hAnsi="Arial" w:cs="Arial"/>
          <w:bCs/>
          <w:color w:val="000000" w:themeColor="text1"/>
          <w:lang w:val="en-US" w:eastAsia="x-none"/>
        </w:rPr>
        <w:t xml:space="preserve"> PDCCH reception associated with an USS set, </w:t>
      </w:r>
      <w:r w:rsidR="007661BB" w:rsidRPr="0084335F">
        <w:rPr>
          <w:rFonts w:ascii="Arial" w:hAnsi="Arial" w:cs="Arial"/>
          <w:bCs/>
          <w:color w:val="000000" w:themeColor="text1"/>
          <w:lang w:val="en-US" w:eastAsia="x-none"/>
        </w:rPr>
        <w:t>UE</w:t>
      </w:r>
      <w:r w:rsidRPr="0084335F">
        <w:rPr>
          <w:rFonts w:ascii="Arial" w:hAnsi="Arial" w:cs="Arial"/>
          <w:bCs/>
          <w:color w:val="000000" w:themeColor="text1"/>
          <w:lang w:val="en-US" w:eastAsia="x-none"/>
        </w:rPr>
        <w:t xml:space="preserve"> should always apply the indicated </w:t>
      </w:r>
      <w:r w:rsidRPr="0084335F">
        <w:rPr>
          <w:rFonts w:ascii="Arial" w:hAnsi="Arial" w:cs="Arial" w:hint="eastAsia"/>
          <w:bCs/>
          <w:color w:val="000000" w:themeColor="text1"/>
          <w:lang w:val="en-US" w:eastAsia="x-none"/>
        </w:rPr>
        <w:t>Rel-17 TCI</w:t>
      </w:r>
      <w:r w:rsidR="0084335F" w:rsidRPr="0084335F">
        <w:rPr>
          <w:rFonts w:ascii="Arial" w:hAnsi="Arial" w:cs="Arial"/>
          <w:bCs/>
          <w:color w:val="000000" w:themeColor="text1"/>
          <w:lang w:val="en-US" w:eastAsia="x-none"/>
        </w:rPr>
        <w:t xml:space="preserve"> state. For any</w:t>
      </w:r>
      <w:r w:rsidRPr="0084335F">
        <w:rPr>
          <w:rFonts w:ascii="Arial" w:hAnsi="Arial" w:cs="Arial"/>
          <w:bCs/>
          <w:color w:val="000000" w:themeColor="text1"/>
          <w:lang w:val="en-US" w:eastAsia="x-none"/>
        </w:rPr>
        <w:t xml:space="preserve"> PDCCH reception associated with a CSS set, whether to apply the indicated Rel-17 TCI </w:t>
      </w:r>
      <w:r w:rsidRPr="0084335F">
        <w:rPr>
          <w:rFonts w:ascii="Arial" w:hAnsi="Arial" w:cs="Arial"/>
          <w:bCs/>
          <w:color w:val="000000" w:themeColor="text1"/>
          <w:lang w:val="en-US" w:eastAsia="x-none"/>
        </w:rPr>
        <w:lastRenderedPageBreak/>
        <w:t xml:space="preserve">state </w:t>
      </w:r>
      <w:r w:rsidR="007661BB" w:rsidRPr="0084335F">
        <w:rPr>
          <w:rFonts w:ascii="Arial" w:hAnsi="Arial" w:cs="Arial"/>
          <w:bCs/>
          <w:color w:val="000000" w:themeColor="text1"/>
          <w:lang w:val="en-US" w:eastAsia="x-none"/>
        </w:rPr>
        <w:t xml:space="preserve">can be configured by RRC, e.g., per search space set configured. However, this implementation will </w:t>
      </w:r>
      <w:r w:rsidR="007661BB" w:rsidRPr="0084335F">
        <w:rPr>
          <w:rFonts w:ascii="Arial" w:hAnsi="Arial" w:cs="Arial"/>
          <w:bCs/>
          <w:color w:val="000000" w:themeColor="text1"/>
          <w:szCs w:val="22"/>
          <w:lang w:val="en-US" w:eastAsia="x-none"/>
        </w:rPr>
        <w:t>introduce a</w:t>
      </w:r>
      <w:r w:rsidR="007661BB" w:rsidRPr="0084335F">
        <w:rPr>
          <w:rFonts w:ascii="Arial" w:hAnsi="Arial" w:cs="Arial" w:hint="eastAsia"/>
          <w:bCs/>
          <w:color w:val="000000" w:themeColor="text1"/>
          <w:szCs w:val="22"/>
          <w:lang w:val="en-US" w:eastAsia="x-none"/>
        </w:rPr>
        <w:t xml:space="preserve"> c</w:t>
      </w:r>
      <w:r w:rsidR="007661BB" w:rsidRPr="0084335F">
        <w:rPr>
          <w:rFonts w:ascii="Arial" w:hAnsi="Arial" w:cs="Arial"/>
          <w:bCs/>
          <w:color w:val="000000" w:themeColor="text1"/>
          <w:szCs w:val="22"/>
          <w:lang w:val="en-US" w:eastAsia="x-none"/>
        </w:rPr>
        <w:t xml:space="preserve">omplete new behavior compared with Rel-15/16 where the QCL assumption for a PDCCH reception is determined according to the associated </w:t>
      </w:r>
      <w:r w:rsidR="007661BB" w:rsidRPr="0084335F">
        <w:rPr>
          <w:rFonts w:ascii="Arial" w:hAnsi="Arial" w:cs="Arial"/>
          <w:bCs/>
          <w:color w:val="000000" w:themeColor="text1"/>
          <w:lang w:val="en-US" w:eastAsia="x-none"/>
        </w:rPr>
        <w:t xml:space="preserve">CORESET instead of the associated search space set, and this </w:t>
      </w:r>
      <w:r w:rsidR="007661BB" w:rsidRPr="0084335F">
        <w:rPr>
          <w:rFonts w:ascii="Arial" w:hAnsi="Arial" w:cs="Arial"/>
          <w:bCs/>
          <w:color w:val="000000" w:themeColor="text1"/>
          <w:szCs w:val="22"/>
          <w:lang w:val="en-US" w:eastAsia="x-none"/>
        </w:rPr>
        <w:t xml:space="preserve">new behavior </w:t>
      </w:r>
      <w:r w:rsidR="007661BB" w:rsidRPr="0084335F">
        <w:rPr>
          <w:rFonts w:ascii="Arial" w:hAnsi="Arial" w:cs="Arial"/>
          <w:bCs/>
          <w:color w:val="000000" w:themeColor="text1"/>
          <w:lang w:val="en-US" w:eastAsia="x-none"/>
        </w:rPr>
        <w:t xml:space="preserve">will </w:t>
      </w:r>
      <w:r w:rsidR="007661BB" w:rsidRPr="0084335F">
        <w:rPr>
          <w:rFonts w:ascii="Arial" w:hAnsi="Arial" w:cs="Arial"/>
          <w:bCs/>
          <w:color w:val="000000" w:themeColor="text1"/>
          <w:szCs w:val="22"/>
          <w:lang w:val="en-US" w:eastAsia="x-none"/>
        </w:rPr>
        <w:t>cause additional implementation complexity and specification impact (e.g., a new priority rule is needed if PDC</w:t>
      </w:r>
      <w:r w:rsidR="007661BB" w:rsidRPr="0084335F">
        <w:rPr>
          <w:rFonts w:ascii="Arial" w:hAnsi="Arial" w:cs="Arial"/>
          <w:bCs/>
          <w:color w:val="000000" w:themeColor="text1"/>
          <w:lang w:val="en-US" w:eastAsia="x-none"/>
        </w:rPr>
        <w:t xml:space="preserve">CH occasions overlap). </w:t>
      </w:r>
    </w:p>
    <w:p w14:paraId="510B63E2" w14:textId="77777777" w:rsidR="008C522A" w:rsidRPr="0084335F" w:rsidRDefault="008C522A" w:rsidP="0084335F">
      <w:pPr>
        <w:spacing w:line="276" w:lineRule="auto"/>
        <w:rPr>
          <w:rFonts w:ascii="Arial" w:hAnsi="Arial" w:cs="Arial"/>
          <w:bCs/>
          <w:color w:val="000000" w:themeColor="text1"/>
          <w:lang w:val="en-US" w:eastAsia="x-none"/>
        </w:rPr>
      </w:pPr>
    </w:p>
    <w:p w14:paraId="35F38798" w14:textId="3A3EB986" w:rsidR="007661BB" w:rsidRPr="0084335F" w:rsidRDefault="008C522A" w:rsidP="0084335F">
      <w:pPr>
        <w:pStyle w:val="af8"/>
        <w:numPr>
          <w:ilvl w:val="0"/>
          <w:numId w:val="52"/>
        </w:numPr>
        <w:rPr>
          <w:rFonts w:ascii="Arial" w:hAnsi="Arial" w:cs="Arial"/>
          <w:bCs/>
          <w:color w:val="000000" w:themeColor="text1"/>
          <w:lang w:val="en-US" w:eastAsia="x-none"/>
        </w:rPr>
      </w:pPr>
      <w:r w:rsidRPr="0084335F">
        <w:rPr>
          <w:rFonts w:ascii="Arial" w:hAnsi="Arial" w:cs="Arial"/>
          <w:bCs/>
          <w:color w:val="000000" w:themeColor="text1"/>
          <w:lang w:val="en-US" w:eastAsia="x-none"/>
        </w:rPr>
        <w:t>Alt2: Per CORESET determination depending on</w:t>
      </w:r>
      <w:r w:rsidR="00FA2ED9" w:rsidRPr="0084335F">
        <w:rPr>
          <w:rFonts w:ascii="Arial" w:hAnsi="Arial" w:cs="Arial"/>
          <w:bCs/>
          <w:color w:val="000000" w:themeColor="text1"/>
          <w:lang w:val="en-US" w:eastAsia="x-none"/>
        </w:rPr>
        <w:t xml:space="preserve"> </w:t>
      </w:r>
      <w:r w:rsidR="007661BB" w:rsidRPr="0084335F">
        <w:rPr>
          <w:rFonts w:ascii="Arial" w:hAnsi="Arial" w:cs="Arial"/>
          <w:bCs/>
          <w:color w:val="000000" w:themeColor="text1"/>
          <w:lang w:val="en-US" w:eastAsia="x-none"/>
        </w:rPr>
        <w:t xml:space="preserve">the CSS/USS set association(s) </w:t>
      </w:r>
    </w:p>
    <w:p w14:paraId="40CFA0AB" w14:textId="441023EB" w:rsidR="00242F23" w:rsidRPr="0084335F" w:rsidRDefault="007661BB" w:rsidP="0084335F">
      <w:pPr>
        <w:spacing w:line="276" w:lineRule="auto"/>
        <w:rPr>
          <w:rFonts w:ascii="Arial" w:hAnsi="Arial" w:cs="Arial"/>
          <w:bCs/>
          <w:color w:val="000000" w:themeColor="text1"/>
          <w:lang w:val="en-US" w:eastAsia="x-none"/>
        </w:rPr>
      </w:pPr>
      <w:r w:rsidRPr="0084335F">
        <w:rPr>
          <w:rFonts w:ascii="Arial" w:hAnsi="Arial" w:cs="Arial"/>
          <w:bCs/>
          <w:color w:val="000000" w:themeColor="text1"/>
          <w:lang w:val="en-US" w:eastAsia="x-none"/>
        </w:rPr>
        <w:t>In this implementation, there are three possible cases as follows.</w:t>
      </w:r>
      <w:r w:rsidR="008C522A" w:rsidRPr="0084335F">
        <w:rPr>
          <w:rFonts w:ascii="Arial" w:hAnsi="Arial" w:cs="Arial"/>
          <w:bCs/>
          <w:color w:val="000000" w:themeColor="text1"/>
          <w:lang w:val="en-US" w:eastAsia="x-none"/>
        </w:rPr>
        <w:t xml:space="preserve"> </w:t>
      </w:r>
    </w:p>
    <w:p w14:paraId="78539AB5" w14:textId="6829B80B" w:rsidR="00242F23" w:rsidRPr="0084335F" w:rsidRDefault="004B68C7" w:rsidP="0084335F">
      <w:pPr>
        <w:pStyle w:val="af8"/>
        <w:numPr>
          <w:ilvl w:val="0"/>
          <w:numId w:val="54"/>
        </w:numPr>
        <w:rPr>
          <w:rFonts w:ascii="Arial" w:hAnsi="Arial" w:cs="Arial"/>
          <w:bCs/>
          <w:color w:val="000000" w:themeColor="text1"/>
          <w:lang w:val="en-US" w:eastAsia="x-none"/>
        </w:rPr>
      </w:pPr>
      <w:r w:rsidRPr="0084335F">
        <w:rPr>
          <w:rFonts w:ascii="Arial" w:hAnsi="Arial" w:cs="Arial"/>
          <w:bCs/>
          <w:color w:val="000000" w:themeColor="text1"/>
          <w:lang w:val="en-US" w:eastAsia="x-none"/>
        </w:rPr>
        <w:t>If a CORESET is associated with only USS set(s)</w:t>
      </w:r>
      <w:r w:rsidR="007661BB" w:rsidRPr="0084335F">
        <w:rPr>
          <w:rFonts w:ascii="Arial" w:hAnsi="Arial" w:cs="Arial"/>
          <w:bCs/>
          <w:color w:val="000000" w:themeColor="text1"/>
          <w:lang w:val="en-US" w:eastAsia="x-none"/>
        </w:rPr>
        <w:t xml:space="preserve">: For this case, it is clear that UE should always apply the indicated </w:t>
      </w:r>
      <w:r w:rsidR="007661BB" w:rsidRPr="0084335F">
        <w:rPr>
          <w:rFonts w:ascii="Arial" w:eastAsia="Batang" w:hAnsi="Arial" w:cs="Arial" w:hint="eastAsia"/>
          <w:bCs/>
          <w:color w:val="000000" w:themeColor="text1"/>
          <w:lang w:val="en-US" w:eastAsia="x-none"/>
        </w:rPr>
        <w:t>Rel-17 TCI</w:t>
      </w:r>
      <w:r w:rsidR="007661BB" w:rsidRPr="0084335F">
        <w:rPr>
          <w:rFonts w:ascii="Arial" w:eastAsia="Batang" w:hAnsi="Arial" w:cs="Arial"/>
          <w:bCs/>
          <w:color w:val="000000" w:themeColor="text1"/>
          <w:lang w:val="en-US" w:eastAsia="x-none"/>
        </w:rPr>
        <w:t xml:space="preserve"> state</w:t>
      </w:r>
      <w:r w:rsidR="0084335F" w:rsidRPr="0084335F">
        <w:rPr>
          <w:rFonts w:ascii="Arial" w:eastAsia="Batang" w:hAnsi="Arial" w:cs="Arial"/>
          <w:bCs/>
          <w:color w:val="000000" w:themeColor="text1"/>
          <w:lang w:val="en-US" w:eastAsia="x-none"/>
        </w:rPr>
        <w:t xml:space="preserve"> to any PDCCH reception on the CORESET</w:t>
      </w:r>
      <w:r w:rsidR="007661BB" w:rsidRPr="0084335F">
        <w:rPr>
          <w:rFonts w:ascii="Arial" w:eastAsia="Batang" w:hAnsi="Arial" w:cs="Arial"/>
          <w:bCs/>
          <w:color w:val="000000" w:themeColor="text1"/>
          <w:lang w:val="en-US" w:eastAsia="x-none"/>
        </w:rPr>
        <w:t>.</w:t>
      </w:r>
    </w:p>
    <w:p w14:paraId="66370AE6" w14:textId="661A7175" w:rsidR="007661BB" w:rsidRPr="0084335F" w:rsidRDefault="004B68C7" w:rsidP="0084335F">
      <w:pPr>
        <w:pStyle w:val="af8"/>
        <w:numPr>
          <w:ilvl w:val="0"/>
          <w:numId w:val="54"/>
        </w:numPr>
        <w:rPr>
          <w:rFonts w:ascii="Arial" w:hAnsi="Arial" w:cs="Arial"/>
          <w:bCs/>
          <w:color w:val="000000" w:themeColor="text1"/>
          <w:lang w:val="en-US" w:eastAsia="x-none"/>
        </w:rPr>
      </w:pPr>
      <w:r w:rsidRPr="0084335F">
        <w:rPr>
          <w:rFonts w:ascii="Arial" w:hAnsi="Arial" w:cs="Arial"/>
          <w:bCs/>
          <w:color w:val="000000" w:themeColor="text1"/>
          <w:lang w:val="en-US" w:eastAsia="x-none"/>
        </w:rPr>
        <w:t>If a CORESET is associated with only CSS set(s)</w:t>
      </w:r>
      <w:r w:rsidR="007661BB" w:rsidRPr="0084335F">
        <w:rPr>
          <w:rFonts w:ascii="Arial" w:hAnsi="Arial" w:cs="Arial"/>
          <w:bCs/>
          <w:color w:val="000000" w:themeColor="text1"/>
          <w:lang w:val="en-US" w:eastAsia="x-none"/>
        </w:rPr>
        <w:t xml:space="preserve">: For this case, </w:t>
      </w:r>
      <w:r w:rsidR="007661BB" w:rsidRPr="0084335F">
        <w:rPr>
          <w:rFonts w:ascii="Arial" w:eastAsia="Batang" w:hAnsi="Arial" w:cs="Arial"/>
          <w:bCs/>
          <w:color w:val="000000" w:themeColor="text1"/>
          <w:lang w:val="en-US" w:eastAsia="x-none"/>
        </w:rPr>
        <w:t xml:space="preserve">whether to apply the indicated Rel-17 TCI state </w:t>
      </w:r>
      <w:r w:rsidR="0084335F" w:rsidRPr="0084335F">
        <w:rPr>
          <w:rFonts w:ascii="Arial" w:eastAsia="Batang" w:hAnsi="Arial" w:cs="Arial"/>
          <w:bCs/>
          <w:color w:val="000000" w:themeColor="text1"/>
          <w:lang w:val="en-US" w:eastAsia="x-none"/>
        </w:rPr>
        <w:t xml:space="preserve">to any PDCCH reception on the CORESET </w:t>
      </w:r>
      <w:r w:rsidR="007661BB" w:rsidRPr="0084335F">
        <w:rPr>
          <w:rFonts w:ascii="Arial" w:eastAsia="Batang" w:hAnsi="Arial" w:cs="Arial"/>
          <w:bCs/>
          <w:color w:val="000000" w:themeColor="text1"/>
          <w:lang w:val="en-US" w:eastAsia="x-none"/>
        </w:rPr>
        <w:t>can be configured by RRC.</w:t>
      </w:r>
    </w:p>
    <w:p w14:paraId="55E0B3BC" w14:textId="267C86CE" w:rsidR="004B68C7" w:rsidRPr="0084335F" w:rsidRDefault="004B68C7" w:rsidP="0084335F">
      <w:pPr>
        <w:pStyle w:val="af8"/>
        <w:numPr>
          <w:ilvl w:val="0"/>
          <w:numId w:val="54"/>
        </w:numPr>
        <w:rPr>
          <w:rFonts w:ascii="Arial" w:hAnsi="Arial" w:cs="Arial"/>
          <w:bCs/>
          <w:color w:val="000000" w:themeColor="text1"/>
          <w:lang w:val="en-US" w:eastAsia="x-none"/>
        </w:rPr>
      </w:pPr>
      <w:r w:rsidRPr="0084335F">
        <w:rPr>
          <w:rFonts w:ascii="Arial" w:hAnsi="Arial" w:cs="Arial"/>
          <w:bCs/>
          <w:color w:val="000000" w:themeColor="text1"/>
          <w:lang w:val="en-US" w:eastAsia="x-none"/>
        </w:rPr>
        <w:t>If a CORESET is associated with both USS set(s) and CSS set(s)</w:t>
      </w:r>
      <w:r w:rsidR="000816E6" w:rsidRPr="0084335F">
        <w:rPr>
          <w:rFonts w:ascii="Arial" w:hAnsi="Arial" w:cs="Arial"/>
          <w:bCs/>
          <w:color w:val="000000" w:themeColor="text1"/>
          <w:lang w:val="en-US" w:eastAsia="x-none"/>
        </w:rPr>
        <w:t xml:space="preserve">: For this case, it is unclear whether the applicability of </w:t>
      </w:r>
      <w:r w:rsidR="0084335F" w:rsidRPr="0084335F">
        <w:rPr>
          <w:rFonts w:ascii="Arial" w:hAnsi="Arial" w:cs="Arial"/>
          <w:bCs/>
          <w:color w:val="000000" w:themeColor="text1"/>
          <w:lang w:val="en-US" w:eastAsia="x-none"/>
        </w:rPr>
        <w:t xml:space="preserve">the indicated Rel-17 state is configurable or not. In our view, it is better to leave the flexibility to NW, i.e., </w:t>
      </w:r>
      <w:r w:rsidR="0084335F" w:rsidRPr="0084335F">
        <w:rPr>
          <w:rFonts w:ascii="Arial" w:eastAsia="Batang" w:hAnsi="Arial" w:cs="Arial"/>
          <w:bCs/>
          <w:color w:val="000000" w:themeColor="text1"/>
          <w:lang w:val="en-US" w:eastAsia="x-none"/>
        </w:rPr>
        <w:t>whether to apply the indicated Rel-17 TCI state to any PDCCH reception on the CORESET can be configured by RRC.</w:t>
      </w:r>
    </w:p>
    <w:p w14:paraId="1E654B7D" w14:textId="13C868DD" w:rsidR="0084335F" w:rsidRDefault="0084335F" w:rsidP="0084335F">
      <w:pPr>
        <w:spacing w:line="276" w:lineRule="auto"/>
        <w:rPr>
          <w:rFonts w:ascii="Arial" w:hAnsi="Arial" w:cs="Arial"/>
          <w:bCs/>
          <w:color w:val="000000" w:themeColor="text1"/>
          <w:lang w:val="en-US" w:eastAsia="x-none"/>
        </w:rPr>
      </w:pPr>
      <w:r w:rsidRPr="0084335F">
        <w:rPr>
          <w:rFonts w:ascii="Arial" w:hAnsi="Arial" w:cs="Arial"/>
          <w:bCs/>
          <w:color w:val="000000" w:themeColor="text1"/>
          <w:lang w:val="en-US" w:eastAsia="x-none"/>
        </w:rPr>
        <w:t>We see this implementation follows the</w:t>
      </w:r>
      <w:r>
        <w:rPr>
          <w:rFonts w:ascii="Arial" w:hAnsi="Arial" w:cs="Arial"/>
          <w:bCs/>
          <w:color w:val="000000" w:themeColor="text1"/>
          <w:lang w:val="en-US" w:eastAsia="x-none"/>
        </w:rPr>
        <w:t xml:space="preserve"> same behavior as in Rel-15/16, </w:t>
      </w:r>
      <w:r w:rsidRPr="0084335F">
        <w:rPr>
          <w:rFonts w:ascii="Arial" w:hAnsi="Arial" w:cs="Arial"/>
          <w:bCs/>
          <w:color w:val="000000" w:themeColor="text1"/>
          <w:lang w:val="en-US" w:eastAsia="x-none"/>
        </w:rPr>
        <w:t>we prefer this one more.</w:t>
      </w:r>
      <w:r>
        <w:rPr>
          <w:rFonts w:ascii="Arial" w:hAnsi="Arial" w:cs="Arial"/>
          <w:bCs/>
          <w:color w:val="000000" w:themeColor="text1"/>
          <w:lang w:val="en-US" w:eastAsia="x-none"/>
        </w:rPr>
        <w:t xml:space="preserve"> </w:t>
      </w:r>
    </w:p>
    <w:p w14:paraId="6A799A56" w14:textId="0A6BB44A" w:rsidR="004B68C7" w:rsidRPr="00A37E87" w:rsidRDefault="0084335F" w:rsidP="0084335F">
      <w:pPr>
        <w:spacing w:line="276" w:lineRule="auto"/>
        <w:rPr>
          <w:rFonts w:ascii="Arial" w:hAnsi="Arial" w:cs="Arial"/>
          <w:bCs/>
          <w:color w:val="000000" w:themeColor="text1"/>
          <w:lang w:val="en-US" w:eastAsia="x-none"/>
        </w:rPr>
      </w:pPr>
      <w:r w:rsidRPr="00A37E87">
        <w:rPr>
          <w:rFonts w:ascii="Arial" w:hAnsi="Arial" w:cs="Arial"/>
          <w:bCs/>
          <w:color w:val="000000" w:themeColor="text1"/>
          <w:lang w:val="en-US" w:eastAsia="x-none"/>
        </w:rPr>
        <w:t>Regarding PDSCH reception, whether it is UE-dedicated or non-UE-dedicated depends on the associated PDCCH, thus it should always follow the one of the associated</w:t>
      </w:r>
      <w:r w:rsidRPr="00A37E87">
        <w:rPr>
          <w:rFonts w:ascii="Arial" w:hAnsi="Arial" w:cs="Arial" w:hint="eastAsia"/>
          <w:bCs/>
          <w:color w:val="000000" w:themeColor="text1"/>
          <w:lang w:val="en-US" w:eastAsia="x-none"/>
        </w:rPr>
        <w:t xml:space="preserve"> </w:t>
      </w:r>
      <w:r w:rsidRPr="00A37E87">
        <w:rPr>
          <w:rFonts w:ascii="Arial" w:hAnsi="Arial" w:cs="Arial"/>
          <w:bCs/>
          <w:color w:val="000000" w:themeColor="text1"/>
          <w:lang w:val="en-US" w:eastAsia="x-none"/>
        </w:rPr>
        <w:t>PDCCH.</w:t>
      </w:r>
    </w:p>
    <w:p w14:paraId="4D56791D" w14:textId="0343B9BC" w:rsidR="0084335F" w:rsidRPr="00A37E87" w:rsidRDefault="0084335F" w:rsidP="0084335F">
      <w:pPr>
        <w:spacing w:before="240" w:after="0" w:line="276" w:lineRule="auto"/>
        <w:rPr>
          <w:rFonts w:ascii="新細明體" w:eastAsia="新細明體" w:hAnsi="新細明體" w:cs="新細明體"/>
          <w:b/>
          <w:color w:val="000000" w:themeColor="text1"/>
          <w:lang w:eastAsia="zh-TW"/>
        </w:rPr>
      </w:pPr>
      <w:r w:rsidRPr="00A37E87">
        <w:rPr>
          <w:rFonts w:ascii="Arial" w:hAnsi="Arial" w:cs="Arial"/>
          <w:b/>
          <w:color w:val="000000" w:themeColor="text1"/>
          <w:lang w:eastAsia="x-none"/>
        </w:rPr>
        <w:t xml:space="preserve">Proposal 8: For Rel-17 unified TCI framework, </w:t>
      </w:r>
      <w:r w:rsidRPr="00A37E87">
        <w:rPr>
          <w:rFonts w:ascii="Arial" w:hAnsi="Arial" w:cs="Arial" w:hint="eastAsia"/>
          <w:b/>
          <w:color w:val="000000" w:themeColor="text1"/>
          <w:lang w:eastAsia="x-none"/>
        </w:rPr>
        <w:t>on</w:t>
      </w:r>
      <w:r w:rsidRPr="00A37E87">
        <w:rPr>
          <w:rFonts w:ascii="Arial" w:hAnsi="Arial" w:cs="Arial"/>
          <w:b/>
          <w:color w:val="000000" w:themeColor="text1"/>
          <w:lang w:eastAsia="x-none"/>
        </w:rPr>
        <w:t xml:space="preserve"> applying </w:t>
      </w:r>
      <w:r w:rsidRPr="00A37E87">
        <w:rPr>
          <w:rFonts w:ascii="Arial" w:hAnsi="Arial" w:cs="Arial" w:hint="eastAsia"/>
          <w:b/>
          <w:color w:val="000000" w:themeColor="text1"/>
          <w:lang w:eastAsia="x-none"/>
        </w:rPr>
        <w:t>the</w:t>
      </w:r>
      <w:r w:rsidRPr="00A37E87">
        <w:rPr>
          <w:rFonts w:ascii="Arial" w:hAnsi="Arial" w:cs="Arial"/>
          <w:b/>
          <w:color w:val="000000" w:themeColor="text1"/>
          <w:lang w:eastAsia="x-none"/>
        </w:rPr>
        <w:t xml:space="preserve"> indicated Rel-17 TCI state to</w:t>
      </w:r>
      <w:r w:rsidRPr="00A37E87">
        <w:rPr>
          <w:rFonts w:ascii="Arial" w:hAnsi="Arial" w:cs="Arial" w:hint="eastAsia"/>
          <w:b/>
          <w:color w:val="000000" w:themeColor="text1"/>
          <w:lang w:eastAsia="x-none"/>
        </w:rPr>
        <w:t xml:space="preserve"> PDCCH reception</w:t>
      </w:r>
      <w:r w:rsidRPr="00A37E87">
        <w:rPr>
          <w:rFonts w:ascii="Arial" w:hAnsi="Arial" w:cs="Arial"/>
          <w:b/>
          <w:color w:val="000000" w:themeColor="text1"/>
          <w:lang w:eastAsia="x-none"/>
        </w:rPr>
        <w:t xml:space="preserve"> and </w:t>
      </w:r>
      <w:r w:rsidR="00A37E87" w:rsidRPr="00A37E87">
        <w:rPr>
          <w:rFonts w:ascii="Arial" w:hAnsi="Arial" w:cs="Arial"/>
          <w:b/>
          <w:color w:val="000000" w:themeColor="text1"/>
          <w:lang w:eastAsia="x-none"/>
        </w:rPr>
        <w:t>the respective PDSCH reception, down-select from one of the followings</w:t>
      </w:r>
      <w:r w:rsidR="006B0CEF">
        <w:rPr>
          <w:rFonts w:ascii="Arial" w:hAnsi="Arial" w:cs="Arial"/>
          <w:b/>
          <w:color w:val="000000" w:themeColor="text1"/>
          <w:lang w:eastAsia="x-none"/>
        </w:rPr>
        <w:t xml:space="preserve"> for intra-cell BM</w:t>
      </w:r>
      <w:r w:rsidR="00A37E87" w:rsidRPr="00A37E87">
        <w:rPr>
          <w:rFonts w:ascii="Arial" w:hAnsi="Arial" w:cs="Arial"/>
          <w:b/>
          <w:color w:val="000000" w:themeColor="text1"/>
          <w:lang w:eastAsia="x-none"/>
        </w:rPr>
        <w:t>:</w:t>
      </w:r>
      <w:r w:rsidRPr="00A37E87">
        <w:rPr>
          <w:rFonts w:ascii="新細明體" w:eastAsia="新細明體" w:hAnsi="新細明體" w:cs="新細明體" w:hint="eastAsia"/>
          <w:b/>
          <w:color w:val="000000" w:themeColor="text1"/>
          <w:lang w:eastAsia="zh-TW"/>
        </w:rPr>
        <w:t xml:space="preserve"> </w:t>
      </w:r>
    </w:p>
    <w:p w14:paraId="328E63D6" w14:textId="274DF14B" w:rsidR="00A37E87" w:rsidRPr="00A37E87" w:rsidRDefault="00A37E87" w:rsidP="00A37E87">
      <w:pPr>
        <w:pStyle w:val="af8"/>
        <w:numPr>
          <w:ilvl w:val="1"/>
          <w:numId w:val="52"/>
        </w:numPr>
        <w:spacing w:after="0"/>
        <w:rPr>
          <w:rFonts w:ascii="Arial" w:hAnsi="Arial" w:cs="Arial"/>
          <w:b/>
          <w:color w:val="000000" w:themeColor="text1"/>
          <w:lang w:eastAsia="x-none"/>
        </w:rPr>
      </w:pPr>
      <w:r w:rsidRPr="00A37E87">
        <w:rPr>
          <w:rFonts w:ascii="Arial" w:hAnsi="Arial" w:cs="Arial"/>
          <w:b/>
          <w:color w:val="000000" w:themeColor="text1"/>
          <w:lang w:eastAsia="x-none"/>
        </w:rPr>
        <w:t xml:space="preserve">Alt1: Per search space set determination </w:t>
      </w:r>
    </w:p>
    <w:p w14:paraId="17E63B7E" w14:textId="2B389029" w:rsidR="00A37E87" w:rsidRPr="00A37E87" w:rsidRDefault="00A37E87" w:rsidP="00A37E87">
      <w:pPr>
        <w:pStyle w:val="af8"/>
        <w:numPr>
          <w:ilvl w:val="2"/>
          <w:numId w:val="52"/>
        </w:numPr>
        <w:jc w:val="left"/>
        <w:rPr>
          <w:rFonts w:ascii="Arial" w:hAnsi="Arial" w:cs="Arial"/>
          <w:bCs/>
          <w:color w:val="000000" w:themeColor="text1"/>
          <w:lang w:eastAsia="x-none"/>
        </w:rPr>
      </w:pPr>
      <w:r w:rsidRPr="00A37E87">
        <w:rPr>
          <w:rFonts w:ascii="Arial" w:hAnsi="Arial" w:cs="Arial"/>
          <w:b/>
          <w:color w:val="000000" w:themeColor="text1"/>
          <w:lang w:eastAsia="x-none"/>
        </w:rPr>
        <w:t xml:space="preserve">For any PDCCH reception associated with an USS set and the respective PDSCH reception, UE always applies the indicated Rel-17 TCI state. </w:t>
      </w:r>
    </w:p>
    <w:p w14:paraId="097123B5" w14:textId="10917645" w:rsidR="0084335F" w:rsidRPr="00A37E87" w:rsidRDefault="00A37E87" w:rsidP="00A37E87">
      <w:pPr>
        <w:pStyle w:val="af8"/>
        <w:numPr>
          <w:ilvl w:val="2"/>
          <w:numId w:val="52"/>
        </w:numPr>
        <w:jc w:val="left"/>
        <w:rPr>
          <w:rFonts w:ascii="Arial" w:hAnsi="Arial" w:cs="Arial"/>
          <w:bCs/>
          <w:color w:val="000000" w:themeColor="text1"/>
          <w:lang w:eastAsia="x-none"/>
        </w:rPr>
      </w:pPr>
      <w:r w:rsidRPr="00A37E87">
        <w:rPr>
          <w:rFonts w:ascii="Arial" w:hAnsi="Arial" w:cs="Arial"/>
          <w:b/>
          <w:color w:val="000000" w:themeColor="text1"/>
          <w:lang w:eastAsia="x-none"/>
        </w:rPr>
        <w:t>For any PDCCH reception associated with a CSS set</w:t>
      </w:r>
      <w:r w:rsidRPr="00A37E87">
        <w:rPr>
          <w:rFonts w:ascii="新細明體" w:eastAsia="新細明體" w:hAnsi="新細明體" w:cs="Arial" w:hint="eastAsia"/>
          <w:b/>
          <w:color w:val="000000" w:themeColor="text1"/>
          <w:lang w:eastAsia="zh-TW"/>
        </w:rPr>
        <w:t xml:space="preserve"> </w:t>
      </w:r>
      <w:r w:rsidRPr="00A37E87">
        <w:rPr>
          <w:rFonts w:ascii="Arial" w:hAnsi="Arial" w:cs="Arial"/>
          <w:b/>
          <w:color w:val="000000" w:themeColor="text1"/>
          <w:lang w:eastAsia="x-none"/>
        </w:rPr>
        <w:t>and the respective PDSCH reception, whether UE to apply the indicated Rel-17 TCI state can be configured</w:t>
      </w:r>
      <w:r w:rsidRPr="00A37E87">
        <w:rPr>
          <w:rFonts w:ascii="新細明體" w:eastAsia="新細明體" w:hAnsi="新細明體" w:cs="Arial" w:hint="eastAsia"/>
          <w:b/>
          <w:color w:val="000000" w:themeColor="text1"/>
          <w:lang w:eastAsia="zh-TW"/>
        </w:rPr>
        <w:t xml:space="preserve"> </w:t>
      </w:r>
      <w:r w:rsidRPr="00A37E87">
        <w:rPr>
          <w:rFonts w:ascii="Arial" w:hAnsi="Arial" w:cs="Arial"/>
          <w:b/>
          <w:color w:val="000000" w:themeColor="text1"/>
          <w:lang w:eastAsia="x-none"/>
        </w:rPr>
        <w:t>per search space set by RRC</w:t>
      </w:r>
    </w:p>
    <w:p w14:paraId="4A352493" w14:textId="1366674B" w:rsidR="00A37E87" w:rsidRPr="00A37E87" w:rsidRDefault="00A37E87" w:rsidP="00A37E87">
      <w:pPr>
        <w:pStyle w:val="af8"/>
        <w:numPr>
          <w:ilvl w:val="1"/>
          <w:numId w:val="52"/>
        </w:numPr>
        <w:jc w:val="left"/>
        <w:rPr>
          <w:rFonts w:ascii="Arial" w:hAnsi="Arial" w:cs="Arial"/>
          <w:b/>
          <w:color w:val="000000" w:themeColor="text1"/>
          <w:lang w:eastAsia="x-none"/>
        </w:rPr>
      </w:pPr>
      <w:r w:rsidRPr="00A37E87">
        <w:rPr>
          <w:rFonts w:ascii="Arial" w:hAnsi="Arial" w:cs="Arial"/>
          <w:b/>
          <w:color w:val="000000" w:themeColor="text1"/>
          <w:lang w:eastAsia="x-none"/>
        </w:rPr>
        <w:t>Atl2: Per CORESET determination</w:t>
      </w:r>
    </w:p>
    <w:p w14:paraId="3A6302BF" w14:textId="16124B4C" w:rsidR="00242F23" w:rsidRPr="00A37E87" w:rsidRDefault="00A37E87" w:rsidP="00A37E87">
      <w:pPr>
        <w:pStyle w:val="af8"/>
        <w:numPr>
          <w:ilvl w:val="2"/>
          <w:numId w:val="52"/>
        </w:numPr>
        <w:rPr>
          <w:rFonts w:ascii="Arial" w:hAnsi="Arial" w:cs="Arial"/>
          <w:bCs/>
          <w:color w:val="000000" w:themeColor="text1"/>
          <w:lang w:eastAsia="x-none"/>
        </w:rPr>
      </w:pPr>
      <w:r w:rsidRPr="00A37E87">
        <w:rPr>
          <w:rFonts w:ascii="Arial" w:hAnsi="Arial" w:cs="Arial"/>
          <w:b/>
          <w:color w:val="000000" w:themeColor="text1"/>
          <w:lang w:eastAsia="x-none"/>
        </w:rPr>
        <w:t>For any PDCCH reception on a CORESET that is associated with only USS set(s) and the respective PDSCH reception, UE always applies the indicated Rel-17 TCI state.</w:t>
      </w:r>
    </w:p>
    <w:p w14:paraId="3772F8E1" w14:textId="0E5AEF92" w:rsidR="00A37E87" w:rsidRPr="00A37E87" w:rsidRDefault="00A37E87" w:rsidP="00A37E87">
      <w:pPr>
        <w:pStyle w:val="af8"/>
        <w:numPr>
          <w:ilvl w:val="2"/>
          <w:numId w:val="52"/>
        </w:numPr>
        <w:rPr>
          <w:rFonts w:ascii="Arial" w:hAnsi="Arial" w:cs="Arial"/>
          <w:bCs/>
          <w:color w:val="000000" w:themeColor="text1"/>
          <w:lang w:eastAsia="x-none"/>
        </w:rPr>
      </w:pPr>
      <w:r w:rsidRPr="00A37E87">
        <w:rPr>
          <w:rFonts w:ascii="Arial" w:hAnsi="Arial" w:cs="Arial"/>
          <w:b/>
          <w:color w:val="000000" w:themeColor="text1"/>
          <w:lang w:eastAsia="x-none"/>
        </w:rPr>
        <w:t>For any PDCCH reception on a CORESET that is associated with at least one CSS set and the respective PDSCH reception, whether UE to apply the indicated Rel-17 TCI state can be configured</w:t>
      </w:r>
      <w:r w:rsidRPr="00A37E87">
        <w:rPr>
          <w:rFonts w:ascii="新細明體" w:eastAsia="新細明體" w:hAnsi="新細明體" w:cs="Arial" w:hint="eastAsia"/>
          <w:b/>
          <w:color w:val="000000" w:themeColor="text1"/>
          <w:lang w:eastAsia="zh-TW"/>
        </w:rPr>
        <w:t xml:space="preserve"> </w:t>
      </w:r>
      <w:r w:rsidRPr="00A37E87">
        <w:rPr>
          <w:rFonts w:ascii="Arial" w:hAnsi="Arial" w:cs="Arial"/>
          <w:b/>
          <w:color w:val="000000" w:themeColor="text1"/>
          <w:lang w:eastAsia="x-none"/>
        </w:rPr>
        <w:t>per CORESET by RRC</w:t>
      </w:r>
    </w:p>
    <w:p w14:paraId="01978743" w14:textId="77777777" w:rsidR="002D4A16" w:rsidRPr="009A2AFE" w:rsidRDefault="002D4A16" w:rsidP="002D4A16">
      <w:pPr>
        <w:jc w:val="left"/>
        <w:rPr>
          <w:rFonts w:ascii="Arial" w:hAnsi="Arial" w:cs="Arial"/>
          <w:b/>
          <w:bCs/>
          <w:color w:val="000000" w:themeColor="text1"/>
          <w:lang w:val="en-US" w:eastAsia="x-none"/>
        </w:rPr>
      </w:pPr>
    </w:p>
    <w:p w14:paraId="71F33020" w14:textId="749538ED" w:rsidR="0004164C" w:rsidRPr="00EA5E42" w:rsidRDefault="009221C2" w:rsidP="0004164C">
      <w:pPr>
        <w:pStyle w:val="3"/>
        <w:spacing w:line="276" w:lineRule="auto"/>
        <w:rPr>
          <w:color w:val="000000" w:themeColor="text1"/>
          <w:szCs w:val="20"/>
        </w:rPr>
      </w:pPr>
      <w:r w:rsidRPr="00EA5E42">
        <w:rPr>
          <w:rFonts w:cs="Arial"/>
          <w:bCs w:val="0"/>
          <w:color w:val="000000" w:themeColor="text1"/>
          <w:szCs w:val="20"/>
          <w:lang w:eastAsia="x-none"/>
        </w:rPr>
        <w:t>QCL-TypeD source RS</w:t>
      </w:r>
      <w:r w:rsidR="00CD57EF" w:rsidRPr="00EA5E42">
        <w:rPr>
          <w:rFonts w:cs="Arial"/>
          <w:bCs w:val="0"/>
          <w:color w:val="000000" w:themeColor="text1"/>
          <w:szCs w:val="20"/>
          <w:lang w:eastAsia="x-none"/>
        </w:rPr>
        <w:t xml:space="preserve"> in CA</w:t>
      </w:r>
      <w:r w:rsidR="00CD57EF" w:rsidRPr="00EA5E42">
        <w:rPr>
          <w:rFonts w:cs="Arial"/>
          <w:color w:val="000000" w:themeColor="text1"/>
        </w:rPr>
        <w:t xml:space="preserve"> operation</w:t>
      </w:r>
    </w:p>
    <w:p w14:paraId="0C08332C" w14:textId="56BAB2B4" w:rsidR="009221C2" w:rsidRDefault="00B0248E" w:rsidP="009221C2">
      <w:pPr>
        <w:spacing w:before="240" w:line="276" w:lineRule="auto"/>
        <w:rPr>
          <w:rFonts w:ascii="Arial" w:hAnsi="Arial" w:cs="Arial"/>
          <w:color w:val="000000" w:themeColor="text1"/>
        </w:rPr>
      </w:pPr>
      <w:r>
        <w:rPr>
          <w:rFonts w:ascii="Arial" w:hAnsi="Arial" w:cs="Arial"/>
          <w:color w:val="000000" w:themeColor="text1"/>
        </w:rPr>
        <w:t>In RAN1#105</w:t>
      </w:r>
      <w:r w:rsidRPr="00B0248E">
        <w:rPr>
          <w:rFonts w:ascii="Arial" w:hAnsi="Arial" w:cs="Arial"/>
          <w:color w:val="000000" w:themeColor="text1"/>
        </w:rPr>
        <w:t>,</w:t>
      </w:r>
      <w:r w:rsidR="009221C2">
        <w:rPr>
          <w:rFonts w:ascii="Arial" w:hAnsi="Arial" w:cs="Arial"/>
          <w:color w:val="000000" w:themeColor="text1"/>
        </w:rPr>
        <w:t xml:space="preserve"> the working assumption was made for </w:t>
      </w:r>
      <w:r w:rsidR="00CD57EF" w:rsidRPr="00CD57EF">
        <w:rPr>
          <w:rFonts w:ascii="Arial" w:hAnsi="Arial" w:cs="Arial"/>
          <w:color w:val="000000" w:themeColor="text1"/>
        </w:rPr>
        <w:t xml:space="preserve">QCL-TypeD source RS in CA </w:t>
      </w:r>
      <w:r w:rsidR="00CD57EF">
        <w:rPr>
          <w:rFonts w:ascii="Arial" w:hAnsi="Arial" w:cs="Arial"/>
          <w:color w:val="000000" w:themeColor="text1"/>
        </w:rPr>
        <w:t>operation</w:t>
      </w:r>
      <w:r w:rsidR="009221C2">
        <w:rPr>
          <w:rFonts w:ascii="Arial" w:hAnsi="Arial" w:cs="Arial"/>
          <w:color w:val="000000" w:themeColor="text1"/>
        </w:rPr>
        <w:t>:</w:t>
      </w:r>
    </w:p>
    <w:tbl>
      <w:tblPr>
        <w:tblStyle w:val="af2"/>
        <w:tblW w:w="0" w:type="auto"/>
        <w:tblLook w:val="04A0" w:firstRow="1" w:lastRow="0" w:firstColumn="1" w:lastColumn="0" w:noHBand="0" w:noVBand="1"/>
      </w:tblPr>
      <w:tblGrid>
        <w:gridCol w:w="10141"/>
      </w:tblGrid>
      <w:tr w:rsidR="009221C2" w:rsidRPr="00070B0B" w14:paraId="265B3E93" w14:textId="77777777" w:rsidTr="0031510C">
        <w:trPr>
          <w:trHeight w:val="2261"/>
        </w:trPr>
        <w:tc>
          <w:tcPr>
            <w:tcW w:w="10141" w:type="dxa"/>
            <w:vAlign w:val="center"/>
          </w:tcPr>
          <w:p w14:paraId="319FD6BB" w14:textId="77777777" w:rsidR="009221C2" w:rsidRPr="00070B0B" w:rsidRDefault="009221C2" w:rsidP="00FA441A">
            <w:pPr>
              <w:snapToGrid w:val="0"/>
              <w:spacing w:after="0"/>
              <w:jc w:val="left"/>
              <w:rPr>
                <w:rFonts w:ascii="Arial" w:hAnsi="Arial" w:cs="Arial"/>
                <w:b/>
                <w:sz w:val="16"/>
                <w:szCs w:val="16"/>
              </w:rPr>
            </w:pPr>
            <w:r w:rsidRPr="00070B0B">
              <w:rPr>
                <w:rFonts w:ascii="Arial" w:hAnsi="Arial" w:cs="Arial"/>
                <w:b/>
                <w:sz w:val="16"/>
                <w:szCs w:val="16"/>
                <w:highlight w:val="green"/>
              </w:rPr>
              <w:t xml:space="preserve">Agreement </w:t>
            </w:r>
            <w:r w:rsidRPr="00070B0B">
              <w:rPr>
                <w:rFonts w:ascii="Arial" w:eastAsia="Times New Roman" w:hAnsi="Arial" w:cs="Arial"/>
                <w:b/>
                <w:bCs/>
                <w:color w:val="000000"/>
                <w:sz w:val="16"/>
                <w:szCs w:val="16"/>
                <w:highlight w:val="green"/>
                <w:lang w:eastAsia="zh-TW"/>
              </w:rPr>
              <w:t>from RAN1#105</w:t>
            </w:r>
          </w:p>
          <w:p w14:paraId="16ACCF9D" w14:textId="77777777" w:rsidR="0058528C" w:rsidRPr="00070B0B" w:rsidRDefault="0058528C" w:rsidP="0058528C">
            <w:pPr>
              <w:snapToGrid w:val="0"/>
              <w:spacing w:after="0"/>
              <w:rPr>
                <w:rFonts w:ascii="Arial" w:eastAsia="Malgun Gothic" w:hAnsi="Arial" w:cs="Arial"/>
                <w:sz w:val="16"/>
                <w:szCs w:val="16"/>
              </w:rPr>
            </w:pPr>
            <w:r w:rsidRPr="00070B0B">
              <w:rPr>
                <w:rFonts w:ascii="Arial" w:eastAsia="Malgun Gothic" w:hAnsi="Arial" w:cs="Arial"/>
                <w:sz w:val="16"/>
                <w:szCs w:val="16"/>
              </w:rPr>
              <w:t>On Rel.17 unified TCI framework,</w:t>
            </w:r>
            <w:r w:rsidRPr="00070B0B">
              <w:rPr>
                <w:rFonts w:ascii="Arial" w:eastAsia="Malgun Gothic" w:hAnsi="Arial" w:cs="Arial"/>
                <w:sz w:val="16"/>
                <w:szCs w:val="16"/>
                <w:lang w:eastAsia="ja-JP"/>
              </w:rPr>
              <w:t xml:space="preserve"> for common TCI state ID update and activation to provide common QCL information at least for UE-dedicated PDCCH/PDSCH and/or common UL TX spatial filter(s) at least for UE-dedicated PUSCH/PUCCH across a set of configured CCs/BWPs</w:t>
            </w:r>
          </w:p>
          <w:p w14:paraId="7EA576A7" w14:textId="77777777" w:rsidR="0058528C" w:rsidRPr="00070B0B" w:rsidRDefault="0058528C" w:rsidP="008E1061">
            <w:pPr>
              <w:numPr>
                <w:ilvl w:val="0"/>
                <w:numId w:val="15"/>
              </w:numPr>
              <w:snapToGrid w:val="0"/>
              <w:spacing w:after="0"/>
              <w:rPr>
                <w:rFonts w:ascii="Arial" w:eastAsia="Times New Roman" w:hAnsi="Arial" w:cs="Arial"/>
                <w:sz w:val="16"/>
                <w:szCs w:val="16"/>
                <w:shd w:val="clear" w:color="auto" w:fill="FFFFFF"/>
              </w:rPr>
            </w:pPr>
            <w:r w:rsidRPr="00070B0B">
              <w:rPr>
                <w:rFonts w:ascii="Arial" w:eastAsia="Times New Roman" w:hAnsi="Arial" w:cs="Arial"/>
                <w:sz w:val="16"/>
                <w:szCs w:val="16"/>
                <w:shd w:val="clear" w:color="auto" w:fill="FFFFFF"/>
              </w:rPr>
              <w:t>The source RS determined from the indicated common TCI state ID to provide QCL Type-D indication and to determine UL TX spatial filter for a target CC can be configured in the target CC or other CC</w:t>
            </w:r>
          </w:p>
          <w:p w14:paraId="2CC5D37D" w14:textId="77777777" w:rsidR="0058528C" w:rsidRPr="00070B0B" w:rsidRDefault="0058528C" w:rsidP="008E1061">
            <w:pPr>
              <w:numPr>
                <w:ilvl w:val="0"/>
                <w:numId w:val="15"/>
              </w:numPr>
              <w:snapToGrid w:val="0"/>
              <w:spacing w:after="0"/>
              <w:rPr>
                <w:rFonts w:ascii="Arial" w:eastAsia="Times New Roman" w:hAnsi="Arial" w:cs="Arial"/>
                <w:sz w:val="16"/>
                <w:szCs w:val="16"/>
              </w:rPr>
            </w:pPr>
            <w:r w:rsidRPr="00070B0B">
              <w:rPr>
                <w:rFonts w:ascii="Arial" w:eastAsia="Times New Roman" w:hAnsi="Arial" w:cs="Arial"/>
                <w:sz w:val="16"/>
                <w:szCs w:val="16"/>
                <w:shd w:val="clear" w:color="auto" w:fill="FFFFFF"/>
              </w:rPr>
              <w:t xml:space="preserve">For intra-band CA, the following configurations can be supported without additional QCL rules: </w:t>
            </w:r>
          </w:p>
          <w:p w14:paraId="3C4F2EC3" w14:textId="77777777" w:rsidR="0058528C" w:rsidRPr="00070B0B" w:rsidRDefault="0058528C" w:rsidP="008E1061">
            <w:pPr>
              <w:numPr>
                <w:ilvl w:val="1"/>
                <w:numId w:val="16"/>
              </w:numPr>
              <w:shd w:val="clear" w:color="auto" w:fill="FFFFFF"/>
              <w:snapToGrid w:val="0"/>
              <w:spacing w:after="0"/>
              <w:rPr>
                <w:rFonts w:ascii="Arial" w:hAnsi="Arial" w:cs="Arial"/>
                <w:sz w:val="16"/>
                <w:szCs w:val="16"/>
              </w:rPr>
            </w:pPr>
            <w:r w:rsidRPr="00070B0B">
              <w:rPr>
                <w:rFonts w:ascii="Arial" w:hAnsi="Arial" w:cs="Arial"/>
                <w:sz w:val="16"/>
                <w:szCs w:val="16"/>
                <w:bdr w:val="none" w:sz="0" w:space="0" w:color="auto" w:frame="1"/>
              </w:rPr>
              <w:t>One source RS across CCs can be </w:t>
            </w:r>
            <w:r w:rsidRPr="00070B0B">
              <w:rPr>
                <w:rFonts w:ascii="Arial" w:hAnsi="Arial" w:cs="Arial"/>
                <w:sz w:val="16"/>
                <w:szCs w:val="16"/>
                <w:bdr w:val="none" w:sz="0" w:space="0" w:color="auto" w:frame="1"/>
                <w:shd w:val="clear" w:color="auto" w:fill="FFFFFF"/>
              </w:rPr>
              <w:t>determined from the indicated common TCI state ID to provide QCL Type-D indication and to determine UL TX spatial filter for the set of configured CCs</w:t>
            </w:r>
            <w:r w:rsidRPr="00070B0B">
              <w:rPr>
                <w:rFonts w:ascii="Arial" w:hAnsi="Arial" w:cs="Arial"/>
                <w:sz w:val="16"/>
                <w:szCs w:val="16"/>
              </w:rPr>
              <w:t> </w:t>
            </w:r>
          </w:p>
          <w:p w14:paraId="44C1CC33" w14:textId="77777777" w:rsidR="0058528C" w:rsidRPr="00070B0B" w:rsidRDefault="0058528C" w:rsidP="008E1061">
            <w:pPr>
              <w:numPr>
                <w:ilvl w:val="1"/>
                <w:numId w:val="15"/>
              </w:numPr>
              <w:snapToGrid w:val="0"/>
              <w:spacing w:after="0"/>
              <w:rPr>
                <w:rFonts w:ascii="Arial" w:eastAsia="Times New Roman" w:hAnsi="Arial" w:cs="Arial"/>
                <w:sz w:val="16"/>
                <w:szCs w:val="16"/>
              </w:rPr>
            </w:pPr>
            <w:r w:rsidRPr="00070B0B">
              <w:rPr>
                <w:rFonts w:ascii="Arial" w:hAnsi="Arial" w:cs="Arial"/>
                <w:sz w:val="16"/>
                <w:szCs w:val="16"/>
                <w:bdr w:val="none" w:sz="0" w:space="0" w:color="auto" w:frame="1"/>
                <w:shd w:val="clear" w:color="auto" w:fill="FFFFFF"/>
              </w:rPr>
              <w:t>One source RS per CC can be determined from the indicated common TCI state ID to provide QCL Type-D indication and to determine UL TX spatial filter for the set of configured CCs, and the CC-specific source RSs are further associated with a same QCL-TypeD RS</w:t>
            </w:r>
            <w:r w:rsidRPr="00070B0B">
              <w:rPr>
                <w:rFonts w:ascii="Arial" w:hAnsi="Arial" w:cs="Arial"/>
                <w:sz w:val="16"/>
                <w:szCs w:val="16"/>
                <w:bdr w:val="none" w:sz="0" w:space="0" w:color="auto" w:frame="1"/>
              </w:rPr>
              <w:t> </w:t>
            </w:r>
          </w:p>
          <w:p w14:paraId="4DD959EA" w14:textId="1E836C49" w:rsidR="009221C2" w:rsidRPr="00070B0B" w:rsidRDefault="0058528C" w:rsidP="008E1061">
            <w:pPr>
              <w:numPr>
                <w:ilvl w:val="0"/>
                <w:numId w:val="14"/>
              </w:numPr>
              <w:snapToGrid w:val="0"/>
              <w:spacing w:after="0"/>
              <w:rPr>
                <w:rFonts w:ascii="Arial" w:eastAsia="Malgun Gothic" w:hAnsi="Arial" w:cs="Arial"/>
                <w:strike/>
                <w:sz w:val="16"/>
                <w:szCs w:val="16"/>
                <w:lang w:eastAsia="ja-JP"/>
              </w:rPr>
            </w:pPr>
            <w:r w:rsidRPr="00070B0B">
              <w:rPr>
                <w:rFonts w:ascii="Arial" w:eastAsia="Malgun Gothic" w:hAnsi="Arial" w:cs="Arial"/>
                <w:sz w:val="16"/>
                <w:szCs w:val="16"/>
                <w:lang w:eastAsia="ja-JP"/>
              </w:rPr>
              <w:t xml:space="preserve">“A set of configured CCs/BWPs” includes all the BWPs in the set of configured CCs </w:t>
            </w:r>
          </w:p>
        </w:tc>
      </w:tr>
    </w:tbl>
    <w:p w14:paraId="316A73C8" w14:textId="379C656A" w:rsidR="00CD57EF" w:rsidRPr="00626E58" w:rsidRDefault="00CD57EF" w:rsidP="0004164C">
      <w:pPr>
        <w:spacing w:before="240" w:line="276" w:lineRule="auto"/>
        <w:rPr>
          <w:rFonts w:ascii="Arial" w:hAnsi="Arial" w:cs="Arial"/>
          <w:color w:val="000000" w:themeColor="text1"/>
          <w:szCs w:val="20"/>
          <w:lang w:val="en-US"/>
        </w:rPr>
      </w:pPr>
      <w:r>
        <w:rPr>
          <w:rFonts w:ascii="Arial" w:hAnsi="Arial" w:cs="Arial"/>
          <w:color w:val="000000" w:themeColor="text1"/>
          <w:lang w:val="en-US"/>
        </w:rPr>
        <w:lastRenderedPageBreak/>
        <w:t>F</w:t>
      </w:r>
      <w:r w:rsidR="001A1DF1">
        <w:rPr>
          <w:rFonts w:ascii="Arial" w:hAnsi="Arial" w:cs="Arial"/>
          <w:color w:val="000000" w:themeColor="text1"/>
          <w:lang w:val="en-US"/>
        </w:rPr>
        <w:t>or the indicated/activated TCI state(s) across a set of config</w:t>
      </w:r>
      <w:r w:rsidR="00680254">
        <w:rPr>
          <w:rFonts w:ascii="Arial" w:hAnsi="Arial" w:cs="Arial"/>
          <w:color w:val="000000" w:themeColor="text1"/>
          <w:lang w:val="en-US"/>
        </w:rPr>
        <w:t>ured CCs, as agreed in RAN1#103</w:t>
      </w:r>
      <w:r w:rsidR="001A1DF1">
        <w:rPr>
          <w:rFonts w:ascii="Arial" w:hAnsi="Arial" w:cs="Arial"/>
          <w:color w:val="000000" w:themeColor="text1"/>
          <w:lang w:val="en-US"/>
        </w:rPr>
        <w:t xml:space="preserve">, one single RS is determined as the QCL-TypeD source RS for the set of configured CCs, which means cross-CC QCL reference is necessary for </w:t>
      </w:r>
      <w:r w:rsidR="003B1B96">
        <w:rPr>
          <w:rFonts w:ascii="Arial" w:hAnsi="Arial" w:cs="Arial"/>
          <w:color w:val="000000" w:themeColor="text1"/>
          <w:lang w:val="en-US"/>
        </w:rPr>
        <w:t xml:space="preserve">configuring </w:t>
      </w:r>
      <w:r w:rsidR="001A1DF1">
        <w:rPr>
          <w:rFonts w:ascii="Arial" w:hAnsi="Arial" w:cs="Arial"/>
          <w:color w:val="000000" w:themeColor="text1"/>
          <w:lang w:val="en-US"/>
        </w:rPr>
        <w:t>QCL-TypeD source RS</w:t>
      </w:r>
      <w:r w:rsidR="003B1B96">
        <w:rPr>
          <w:rFonts w:ascii="Arial" w:hAnsi="Arial" w:cs="Arial"/>
          <w:color w:val="000000" w:themeColor="text1"/>
          <w:lang w:val="en-US"/>
        </w:rPr>
        <w:t xml:space="preserve"> in</w:t>
      </w:r>
      <w:r w:rsidR="001A1DF1">
        <w:rPr>
          <w:rFonts w:ascii="Arial" w:hAnsi="Arial" w:cs="Arial"/>
          <w:color w:val="000000" w:themeColor="text1"/>
          <w:lang w:val="en-US"/>
        </w:rPr>
        <w:t xml:space="preserve"> CA scenario.</w:t>
      </w:r>
      <w:r w:rsidR="003B1B96">
        <w:rPr>
          <w:rFonts w:ascii="Arial" w:hAnsi="Arial" w:cs="Arial"/>
          <w:color w:val="000000" w:themeColor="text1"/>
          <w:lang w:val="en-US"/>
        </w:rPr>
        <w:t xml:space="preserve"> </w:t>
      </w:r>
      <w:r w:rsidR="005E657C">
        <w:rPr>
          <w:rFonts w:ascii="Arial" w:hAnsi="Arial" w:cs="Arial"/>
          <w:color w:val="000000" w:themeColor="text1"/>
          <w:lang w:val="en-US"/>
        </w:rPr>
        <w:t>In RAN1#105</w:t>
      </w:r>
      <w:r>
        <w:rPr>
          <w:rFonts w:ascii="Arial" w:hAnsi="Arial" w:cs="Arial"/>
          <w:color w:val="000000" w:themeColor="text1"/>
          <w:lang w:val="en-US"/>
        </w:rPr>
        <w:t xml:space="preserve">, </w:t>
      </w:r>
      <w:r w:rsidR="00626E58">
        <w:rPr>
          <w:rFonts w:ascii="Arial" w:hAnsi="Arial" w:cs="Arial"/>
          <w:color w:val="000000" w:themeColor="text1"/>
          <w:lang w:val="en-US"/>
        </w:rPr>
        <w:t xml:space="preserve">it was agreed that two configurations of </w:t>
      </w:r>
      <w:r w:rsidR="00626E58" w:rsidRPr="00626E58">
        <w:rPr>
          <w:rFonts w:ascii="Arial" w:hAnsi="Arial" w:cs="Arial"/>
          <w:color w:val="000000" w:themeColor="text1"/>
          <w:lang w:val="en-US"/>
        </w:rPr>
        <w:t>QCL-TypeD source RS</w:t>
      </w:r>
      <w:r w:rsidR="00626E58">
        <w:rPr>
          <w:rFonts w:ascii="Arial" w:hAnsi="Arial" w:cs="Arial"/>
          <w:color w:val="000000" w:themeColor="text1"/>
          <w:lang w:val="en-US"/>
        </w:rPr>
        <w:t xml:space="preserve"> are sup</w:t>
      </w:r>
      <w:r w:rsidR="00626E58" w:rsidRPr="00626E58">
        <w:rPr>
          <w:rFonts w:ascii="Arial" w:hAnsi="Arial" w:cs="Arial"/>
          <w:color w:val="000000" w:themeColor="text1"/>
          <w:lang w:val="en-US"/>
        </w:rPr>
        <w:t>ported</w:t>
      </w:r>
      <w:r w:rsidR="00626E58" w:rsidRPr="00626E58">
        <w:rPr>
          <w:rFonts w:ascii="Arial" w:hAnsi="Arial" w:cs="Arial" w:hint="eastAsia"/>
          <w:color w:val="000000" w:themeColor="text1"/>
          <w:lang w:val="en-US"/>
        </w:rPr>
        <w:t xml:space="preserve"> </w:t>
      </w:r>
      <w:r w:rsidR="00626E58">
        <w:rPr>
          <w:rFonts w:ascii="Arial" w:hAnsi="Arial" w:cs="Arial" w:hint="eastAsia"/>
          <w:color w:val="000000" w:themeColor="text1"/>
          <w:lang w:val="en-US"/>
        </w:rPr>
        <w:t>for intra-band CA</w:t>
      </w:r>
      <w:r w:rsidR="00626E58" w:rsidRPr="00626E58">
        <w:rPr>
          <w:rFonts w:ascii="Arial" w:hAnsi="Arial" w:cs="Arial" w:hint="eastAsia"/>
          <w:color w:val="000000" w:themeColor="text1"/>
          <w:lang w:val="en-US"/>
        </w:rPr>
        <w:t xml:space="preserve"> </w:t>
      </w:r>
      <w:r w:rsidR="00626E58" w:rsidRPr="00626E58">
        <w:rPr>
          <w:rFonts w:ascii="Arial" w:hAnsi="Arial" w:cs="Arial"/>
          <w:color w:val="000000" w:themeColor="text1"/>
          <w:szCs w:val="20"/>
          <w:lang w:val="en-US"/>
        </w:rPr>
        <w:t>operation without additional QCL rules</w:t>
      </w:r>
      <w:r w:rsidR="00626E58" w:rsidRPr="00626E58">
        <w:rPr>
          <w:rFonts w:ascii="Arial" w:hAnsi="Arial" w:cs="Arial" w:hint="eastAsia"/>
          <w:color w:val="000000" w:themeColor="text1"/>
          <w:szCs w:val="20"/>
          <w:lang w:val="en-US"/>
        </w:rPr>
        <w:t>:</w:t>
      </w:r>
    </w:p>
    <w:p w14:paraId="2DF00745" w14:textId="0A24EF67" w:rsidR="00626E58" w:rsidRPr="00BC65F0" w:rsidRDefault="006272EC" w:rsidP="008E1061">
      <w:pPr>
        <w:pStyle w:val="af8"/>
        <w:numPr>
          <w:ilvl w:val="0"/>
          <w:numId w:val="14"/>
        </w:numPr>
        <w:shd w:val="clear" w:color="auto" w:fill="FFFFFF"/>
        <w:snapToGrid w:val="0"/>
        <w:spacing w:after="0"/>
        <w:ind w:left="284" w:hanging="284"/>
        <w:rPr>
          <w:rFonts w:ascii="Arial" w:hAnsi="Arial" w:cs="Arial"/>
          <w:szCs w:val="20"/>
        </w:rPr>
      </w:pPr>
      <w:r w:rsidRPr="00BC65F0">
        <w:rPr>
          <w:rFonts w:ascii="Arial" w:hAnsi="Arial" w:cs="Arial"/>
          <w:szCs w:val="20"/>
          <w:bdr w:val="none" w:sz="0" w:space="0" w:color="auto" w:frame="1"/>
          <w:lang w:val="en-US"/>
        </w:rPr>
        <w:t xml:space="preserve">Configuration 1: </w:t>
      </w:r>
      <w:r w:rsidR="00626E58" w:rsidRPr="00BC65F0">
        <w:rPr>
          <w:rFonts w:ascii="Arial" w:hAnsi="Arial" w:cs="Arial"/>
          <w:szCs w:val="20"/>
          <w:bdr w:val="none" w:sz="0" w:space="0" w:color="auto" w:frame="1"/>
        </w:rPr>
        <w:t>One source RS across CCs can be </w:t>
      </w:r>
      <w:r w:rsidR="00626E58" w:rsidRPr="00BC65F0">
        <w:rPr>
          <w:rFonts w:ascii="Arial" w:hAnsi="Arial" w:cs="Arial"/>
          <w:szCs w:val="20"/>
          <w:bdr w:val="none" w:sz="0" w:space="0" w:color="auto" w:frame="1"/>
          <w:shd w:val="clear" w:color="auto" w:fill="FFFFFF"/>
        </w:rPr>
        <w:t>determined from the indicated common TCI state ID to provide QCL Type-D indication and to determine UL TX spatial filter for the set of configured CCs</w:t>
      </w:r>
      <w:r w:rsidR="00626E58" w:rsidRPr="00BC65F0">
        <w:rPr>
          <w:rFonts w:ascii="Arial" w:hAnsi="Arial" w:cs="Arial"/>
          <w:szCs w:val="20"/>
        </w:rPr>
        <w:t> </w:t>
      </w:r>
    </w:p>
    <w:p w14:paraId="2250C18A" w14:textId="23BD5F87" w:rsidR="00626E58" w:rsidRPr="00BC65F0" w:rsidRDefault="006272EC" w:rsidP="008E1061">
      <w:pPr>
        <w:pStyle w:val="af8"/>
        <w:numPr>
          <w:ilvl w:val="0"/>
          <w:numId w:val="14"/>
        </w:numPr>
        <w:snapToGrid w:val="0"/>
        <w:spacing w:before="240" w:after="0"/>
        <w:ind w:left="284" w:hanging="284"/>
        <w:rPr>
          <w:rFonts w:ascii="Arial" w:eastAsia="Times New Roman" w:hAnsi="Arial" w:cs="Arial"/>
          <w:szCs w:val="20"/>
        </w:rPr>
      </w:pPr>
      <w:r w:rsidRPr="00BC65F0">
        <w:rPr>
          <w:rFonts w:ascii="Arial" w:hAnsi="Arial" w:cs="Arial"/>
          <w:szCs w:val="20"/>
          <w:bdr w:val="none" w:sz="0" w:space="0" w:color="auto" w:frame="1"/>
          <w:lang w:val="en-US"/>
        </w:rPr>
        <w:t xml:space="preserve">Configuration 2: </w:t>
      </w:r>
      <w:r w:rsidR="00626E58" w:rsidRPr="00BC65F0">
        <w:rPr>
          <w:rFonts w:ascii="Arial" w:hAnsi="Arial" w:cs="Arial"/>
          <w:szCs w:val="20"/>
          <w:bdr w:val="none" w:sz="0" w:space="0" w:color="auto" w:frame="1"/>
          <w:shd w:val="clear" w:color="auto" w:fill="FFFFFF"/>
        </w:rPr>
        <w:t>One source RS per CC can be determined from the indicated common TCI state ID to provide QCL Type-D indication and to determine UL TX spatial filter for the set of configured CCs, and the CC-specific source RSs are further associated with a same QCL-TypeD RS</w:t>
      </w:r>
      <w:r w:rsidR="00626E58" w:rsidRPr="00BC65F0">
        <w:rPr>
          <w:rFonts w:ascii="Arial" w:hAnsi="Arial" w:cs="Arial"/>
          <w:szCs w:val="20"/>
          <w:bdr w:val="none" w:sz="0" w:space="0" w:color="auto" w:frame="1"/>
        </w:rPr>
        <w:t> </w:t>
      </w:r>
    </w:p>
    <w:p w14:paraId="201D930D" w14:textId="59BEB299" w:rsidR="00564BC2" w:rsidRDefault="00564BC2" w:rsidP="00070B0B">
      <w:pPr>
        <w:spacing w:before="240" w:line="276" w:lineRule="auto"/>
        <w:jc w:val="center"/>
        <w:rPr>
          <w:rFonts w:ascii="Arial" w:hAnsi="Arial" w:cs="Arial"/>
          <w:color w:val="000000" w:themeColor="text1"/>
        </w:rPr>
      </w:pPr>
      <w:r>
        <w:rPr>
          <w:rFonts w:ascii="Arial" w:hAnsi="Arial" w:cs="Arial"/>
          <w:noProof/>
          <w:color w:val="000000" w:themeColor="text1"/>
          <w:lang w:val="en-US" w:eastAsia="zh-TW"/>
        </w:rPr>
        <w:drawing>
          <wp:inline distT="0" distB="0" distL="0" distR="0" wp14:anchorId="03D67A1E" wp14:editId="3D3EABD2">
            <wp:extent cx="5427878" cy="1739392"/>
            <wp:effectExtent l="0" t="0" r="190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2.png"/>
                    <pic:cNvPicPr/>
                  </pic:nvPicPr>
                  <pic:blipFill rotWithShape="1">
                    <a:blip r:embed="rId12" cstate="print">
                      <a:extLst>
                        <a:ext uri="{28A0092B-C50C-407E-A947-70E740481C1C}">
                          <a14:useLocalDpi xmlns:a14="http://schemas.microsoft.com/office/drawing/2010/main" val="0"/>
                        </a:ext>
                      </a:extLst>
                    </a:blip>
                    <a:srcRect l="2141" r="2038"/>
                    <a:stretch/>
                  </pic:blipFill>
                  <pic:spPr bwMode="auto">
                    <a:xfrm>
                      <a:off x="0" y="0"/>
                      <a:ext cx="5451465" cy="1746950"/>
                    </a:xfrm>
                    <a:prstGeom prst="rect">
                      <a:avLst/>
                    </a:prstGeom>
                    <a:ln>
                      <a:noFill/>
                    </a:ln>
                    <a:extLst>
                      <a:ext uri="{53640926-AAD7-44D8-BBD7-CCE9431645EC}">
                        <a14:shadowObscured xmlns:a14="http://schemas.microsoft.com/office/drawing/2010/main"/>
                      </a:ext>
                    </a:extLst>
                  </pic:spPr>
                </pic:pic>
              </a:graphicData>
            </a:graphic>
          </wp:inline>
        </w:drawing>
      </w:r>
    </w:p>
    <w:p w14:paraId="7762DA70" w14:textId="1E9E31F2" w:rsidR="00564BC2" w:rsidRDefault="00564BC2" w:rsidP="00564BC2">
      <w:pPr>
        <w:pStyle w:val="af8"/>
        <w:spacing w:before="240" w:after="0"/>
        <w:ind w:left="0"/>
        <w:jc w:val="center"/>
        <w:rPr>
          <w:rFonts w:ascii="Arial" w:hAnsi="Arial" w:cs="Arial"/>
          <w:b/>
          <w:sz w:val="18"/>
          <w:szCs w:val="18"/>
        </w:rPr>
      </w:pPr>
      <w:r w:rsidRPr="002F37ED">
        <w:rPr>
          <w:rFonts w:ascii="Arial" w:hAnsi="Arial" w:cs="Arial"/>
          <w:b/>
          <w:sz w:val="18"/>
          <w:szCs w:val="18"/>
        </w:rPr>
        <w:t xml:space="preserve">Figure </w:t>
      </w:r>
      <w:r w:rsidR="00146227">
        <w:rPr>
          <w:rFonts w:ascii="Arial" w:eastAsia="新細明體" w:hAnsi="Arial" w:cs="Arial" w:hint="eastAsia"/>
          <w:b/>
          <w:sz w:val="18"/>
          <w:szCs w:val="18"/>
          <w:lang w:eastAsia="zh-TW"/>
        </w:rPr>
        <w:t>2</w:t>
      </w:r>
      <w:r w:rsidRPr="002F37ED">
        <w:rPr>
          <w:rFonts w:ascii="Arial" w:hAnsi="Arial" w:cs="Arial"/>
          <w:b/>
          <w:sz w:val="18"/>
          <w:szCs w:val="18"/>
        </w:rPr>
        <w:t xml:space="preserve">. </w:t>
      </w:r>
      <w:r>
        <w:rPr>
          <w:rFonts w:ascii="Arial" w:hAnsi="Arial" w:cs="Arial"/>
          <w:b/>
          <w:sz w:val="18"/>
          <w:szCs w:val="18"/>
        </w:rPr>
        <w:t xml:space="preserve">Supported QCL-TypeD configurations for Rel-17 common beam operation </w:t>
      </w:r>
      <w:r w:rsidRPr="00564BC2">
        <w:rPr>
          <w:rFonts w:ascii="Arial" w:hAnsi="Arial" w:cs="Arial"/>
          <w:b/>
          <w:sz w:val="18"/>
          <w:szCs w:val="18"/>
        </w:rPr>
        <w:t>across a set of CCs/BWPs</w:t>
      </w:r>
    </w:p>
    <w:p w14:paraId="4BF6677D" w14:textId="3B41038A" w:rsidR="00DC6DF8" w:rsidRDefault="006272EC" w:rsidP="0004164C">
      <w:pPr>
        <w:spacing w:before="240" w:line="276" w:lineRule="auto"/>
        <w:rPr>
          <w:rFonts w:ascii="Arial" w:hAnsi="Arial" w:cs="Arial"/>
          <w:szCs w:val="20"/>
          <w:bdr w:val="none" w:sz="0" w:space="0" w:color="auto" w:frame="1"/>
          <w:lang w:val="en-US"/>
        </w:rPr>
      </w:pPr>
      <w:r>
        <w:rPr>
          <w:rFonts w:ascii="Arial" w:hAnsi="Arial" w:cs="Arial"/>
          <w:color w:val="000000" w:themeColor="text1"/>
        </w:rPr>
        <w:t xml:space="preserve">For </w:t>
      </w:r>
      <w:r w:rsidR="00564BC2">
        <w:rPr>
          <w:rFonts w:ascii="Arial" w:hAnsi="Arial" w:cs="Arial"/>
          <w:szCs w:val="20"/>
          <w:bdr w:val="none" w:sz="0" w:space="0" w:color="auto" w:frame="1"/>
          <w:lang w:val="en-US"/>
        </w:rPr>
        <w:t xml:space="preserve">Configuration 1, according to Rel-15/16 QCL rule, </w:t>
      </w:r>
      <w:r w:rsidR="00DC6DF8">
        <w:rPr>
          <w:rFonts w:ascii="Arial" w:hAnsi="Arial" w:cs="Arial"/>
          <w:szCs w:val="20"/>
          <w:bdr w:val="none" w:sz="0" w:space="0" w:color="auto" w:frame="1"/>
          <w:lang w:val="en-US"/>
        </w:rPr>
        <w:t xml:space="preserve">only CSI-RS for BM can be configured as the one single source RS </w:t>
      </w:r>
      <w:r w:rsidR="00DC6DF8">
        <w:rPr>
          <w:rFonts w:ascii="Arial" w:hAnsi="Arial" w:cs="Arial"/>
          <w:szCs w:val="20"/>
          <w:bdr w:val="none" w:sz="0" w:space="0" w:color="auto" w:frame="1"/>
        </w:rPr>
        <w:t xml:space="preserve">across CCs. For </w:t>
      </w:r>
      <w:r w:rsidR="00DC6DF8">
        <w:rPr>
          <w:rFonts w:ascii="Arial" w:hAnsi="Arial" w:cs="Arial"/>
          <w:szCs w:val="20"/>
          <w:bdr w:val="none" w:sz="0" w:space="0" w:color="auto" w:frame="1"/>
          <w:lang w:val="en-US"/>
        </w:rPr>
        <w:t xml:space="preserve">Configuration 2, the per-CC </w:t>
      </w:r>
      <w:r w:rsidR="00DC6DF8" w:rsidRPr="00DC6DF8">
        <w:rPr>
          <w:rFonts w:ascii="Arial" w:hAnsi="Arial" w:cs="Arial"/>
          <w:szCs w:val="20"/>
          <w:bdr w:val="none" w:sz="0" w:space="0" w:color="auto" w:frame="1"/>
          <w:lang w:val="en-US"/>
        </w:rPr>
        <w:t>QCL-TypeD source RS</w:t>
      </w:r>
      <w:r w:rsidR="00E77DD6">
        <w:rPr>
          <w:rFonts w:ascii="Arial" w:hAnsi="Arial" w:cs="Arial"/>
          <w:szCs w:val="20"/>
          <w:bdr w:val="none" w:sz="0" w:space="0" w:color="auto" w:frame="1"/>
          <w:lang w:val="en-US"/>
        </w:rPr>
        <w:t>s</w:t>
      </w:r>
      <w:r w:rsidR="00DC6DF8">
        <w:rPr>
          <w:rFonts w:ascii="Arial" w:hAnsi="Arial" w:cs="Arial"/>
          <w:szCs w:val="20"/>
          <w:bdr w:val="none" w:sz="0" w:space="0" w:color="auto" w:frame="1"/>
          <w:lang w:val="en-US"/>
        </w:rPr>
        <w:t xml:space="preserve"> could be CSI-RS for BM</w:t>
      </w:r>
      <w:r w:rsidR="00E77DD6">
        <w:rPr>
          <w:rFonts w:ascii="Arial" w:hAnsi="Arial" w:cs="Arial"/>
          <w:szCs w:val="20"/>
          <w:bdr w:val="none" w:sz="0" w:space="0" w:color="auto" w:frame="1"/>
          <w:lang w:val="en-US"/>
        </w:rPr>
        <w:t xml:space="preserve"> or tracking. If </w:t>
      </w:r>
      <w:r w:rsidR="00261D47">
        <w:rPr>
          <w:rFonts w:ascii="Arial" w:hAnsi="Arial" w:cs="Arial"/>
          <w:szCs w:val="20"/>
          <w:bdr w:val="none" w:sz="0" w:space="0" w:color="auto" w:frame="1"/>
          <w:lang w:val="en-US"/>
        </w:rPr>
        <w:t>CSI-RS for tracking</w:t>
      </w:r>
      <w:r w:rsidR="00E77DD6">
        <w:rPr>
          <w:rFonts w:ascii="Arial" w:hAnsi="Arial" w:cs="Arial"/>
          <w:szCs w:val="20"/>
          <w:bdr w:val="none" w:sz="0" w:space="0" w:color="auto" w:frame="1"/>
          <w:lang w:val="en-US"/>
        </w:rPr>
        <w:t xml:space="preserve"> </w:t>
      </w:r>
      <w:r w:rsidR="00261D47">
        <w:rPr>
          <w:rFonts w:ascii="Arial" w:hAnsi="Arial" w:cs="Arial"/>
          <w:szCs w:val="20"/>
          <w:bdr w:val="none" w:sz="0" w:space="0" w:color="auto" w:frame="1"/>
          <w:lang w:val="en-US"/>
        </w:rPr>
        <w:t>is</w:t>
      </w:r>
      <w:r w:rsidR="00E77DD6">
        <w:rPr>
          <w:rFonts w:ascii="Arial" w:hAnsi="Arial" w:cs="Arial"/>
          <w:szCs w:val="20"/>
          <w:bdr w:val="none" w:sz="0" w:space="0" w:color="auto" w:frame="1"/>
          <w:lang w:val="en-US"/>
        </w:rPr>
        <w:t xml:space="preserve"> configured as the </w:t>
      </w:r>
      <w:r w:rsidR="00261D47">
        <w:rPr>
          <w:rFonts w:ascii="Arial" w:hAnsi="Arial" w:cs="Arial"/>
          <w:szCs w:val="20"/>
          <w:bdr w:val="none" w:sz="0" w:space="0" w:color="auto" w:frame="1"/>
          <w:lang w:val="en-US"/>
        </w:rPr>
        <w:t xml:space="preserve">per-CC </w:t>
      </w:r>
      <w:r w:rsidR="00E77DD6" w:rsidRPr="00DC6DF8">
        <w:rPr>
          <w:rFonts w:ascii="Arial" w:hAnsi="Arial" w:cs="Arial"/>
          <w:szCs w:val="20"/>
          <w:bdr w:val="none" w:sz="0" w:space="0" w:color="auto" w:frame="1"/>
          <w:lang w:val="en-US"/>
        </w:rPr>
        <w:t xml:space="preserve">QCL-TypeD </w:t>
      </w:r>
      <w:r w:rsidR="00261D47">
        <w:rPr>
          <w:rFonts w:ascii="Arial" w:hAnsi="Arial" w:cs="Arial"/>
          <w:szCs w:val="20"/>
          <w:bdr w:val="none" w:sz="0" w:space="0" w:color="auto" w:frame="1"/>
          <w:lang w:val="en-US"/>
        </w:rPr>
        <w:t>source RS</w:t>
      </w:r>
      <w:r w:rsidR="00E77DD6">
        <w:rPr>
          <w:rFonts w:ascii="Arial" w:hAnsi="Arial" w:cs="Arial"/>
          <w:szCs w:val="20"/>
          <w:bdr w:val="none" w:sz="0" w:space="0" w:color="auto" w:frame="1"/>
          <w:lang w:val="en-US"/>
        </w:rPr>
        <w:t xml:space="preserve"> in Configuration 2, </w:t>
      </w:r>
      <w:r w:rsidR="00261D47">
        <w:rPr>
          <w:rFonts w:ascii="Arial" w:hAnsi="Arial" w:cs="Arial"/>
          <w:szCs w:val="20"/>
          <w:bdr w:val="none" w:sz="0" w:space="0" w:color="auto" w:frame="1"/>
          <w:lang w:val="en-US"/>
        </w:rPr>
        <w:t xml:space="preserve">all of the per-CC </w:t>
      </w:r>
      <w:r w:rsidR="00261D47" w:rsidRPr="00DC6DF8">
        <w:rPr>
          <w:rFonts w:ascii="Arial" w:hAnsi="Arial" w:cs="Arial"/>
          <w:szCs w:val="20"/>
          <w:bdr w:val="none" w:sz="0" w:space="0" w:color="auto" w:frame="1"/>
          <w:lang w:val="en-US"/>
        </w:rPr>
        <w:t xml:space="preserve">QCL-TypeD </w:t>
      </w:r>
      <w:r w:rsidR="00261D47">
        <w:rPr>
          <w:rFonts w:ascii="Arial" w:hAnsi="Arial" w:cs="Arial"/>
          <w:szCs w:val="20"/>
          <w:bdr w:val="none" w:sz="0" w:space="0" w:color="auto" w:frame="1"/>
          <w:lang w:val="en-US"/>
        </w:rPr>
        <w:t xml:space="preserve">source RSs </w:t>
      </w:r>
      <w:r w:rsidR="00E77DD6">
        <w:rPr>
          <w:rFonts w:ascii="Arial" w:hAnsi="Arial" w:cs="Arial"/>
          <w:szCs w:val="20"/>
          <w:bdr w:val="none" w:sz="0" w:space="0" w:color="auto" w:frame="1"/>
          <w:lang w:val="en-US"/>
        </w:rPr>
        <w:t xml:space="preserve">are usually </w:t>
      </w:r>
      <w:r w:rsidR="00E77DD6">
        <w:rPr>
          <w:rFonts w:ascii="Arial" w:hAnsi="Arial" w:cs="Arial"/>
          <w:szCs w:val="20"/>
          <w:bdr w:val="none" w:sz="0" w:space="0" w:color="auto" w:frame="1"/>
          <w:shd w:val="clear" w:color="auto" w:fill="FFFFFF"/>
        </w:rPr>
        <w:t>further associated with the</w:t>
      </w:r>
      <w:r w:rsidR="00E77DD6" w:rsidRPr="00626E58">
        <w:rPr>
          <w:rFonts w:ascii="Arial" w:hAnsi="Arial" w:cs="Arial"/>
          <w:szCs w:val="20"/>
          <w:bdr w:val="none" w:sz="0" w:space="0" w:color="auto" w:frame="1"/>
          <w:shd w:val="clear" w:color="auto" w:fill="FFFFFF"/>
        </w:rPr>
        <w:t xml:space="preserve"> </w:t>
      </w:r>
      <w:r w:rsidR="00E77DD6">
        <w:rPr>
          <w:rFonts w:ascii="Arial" w:hAnsi="Arial" w:cs="Arial"/>
          <w:szCs w:val="20"/>
          <w:bdr w:val="none" w:sz="0" w:space="0" w:color="auto" w:frame="1"/>
          <w:shd w:val="clear" w:color="auto" w:fill="FFFFFF"/>
        </w:rPr>
        <w:t>sa</w:t>
      </w:r>
      <w:r w:rsidR="00E77DD6" w:rsidRPr="00626E58">
        <w:rPr>
          <w:rFonts w:ascii="Arial" w:hAnsi="Arial" w:cs="Arial"/>
          <w:szCs w:val="20"/>
          <w:bdr w:val="none" w:sz="0" w:space="0" w:color="auto" w:frame="1"/>
          <w:shd w:val="clear" w:color="auto" w:fill="FFFFFF"/>
        </w:rPr>
        <w:t xml:space="preserve">me </w:t>
      </w:r>
      <w:r w:rsidR="00E77DD6">
        <w:rPr>
          <w:rFonts w:ascii="Arial" w:hAnsi="Arial" w:cs="Arial"/>
          <w:szCs w:val="20"/>
          <w:bdr w:val="none" w:sz="0" w:space="0" w:color="auto" w:frame="1"/>
          <w:shd w:val="clear" w:color="auto" w:fill="FFFFFF"/>
        </w:rPr>
        <w:t>SSB,</w:t>
      </w:r>
      <w:r w:rsidR="00261D47">
        <w:rPr>
          <w:rFonts w:ascii="Arial" w:hAnsi="Arial" w:cs="Arial"/>
          <w:szCs w:val="20"/>
          <w:bdr w:val="none" w:sz="0" w:space="0" w:color="auto" w:frame="1"/>
          <w:shd w:val="clear" w:color="auto" w:fill="FFFFFF"/>
        </w:rPr>
        <w:t xml:space="preserve"> and UE would determine one UE beam according to this SSB. However, if CSI-RS for BM is configured as </w:t>
      </w:r>
      <w:r w:rsidR="00261D47">
        <w:rPr>
          <w:rFonts w:ascii="Arial" w:hAnsi="Arial" w:cs="Arial"/>
          <w:szCs w:val="20"/>
          <w:bdr w:val="none" w:sz="0" w:space="0" w:color="auto" w:frame="1"/>
          <w:lang w:val="en-US"/>
        </w:rPr>
        <w:t xml:space="preserve">the per-CC </w:t>
      </w:r>
      <w:r w:rsidR="00261D47" w:rsidRPr="00DC6DF8">
        <w:rPr>
          <w:rFonts w:ascii="Arial" w:hAnsi="Arial" w:cs="Arial"/>
          <w:szCs w:val="20"/>
          <w:bdr w:val="none" w:sz="0" w:space="0" w:color="auto" w:frame="1"/>
          <w:lang w:val="en-US"/>
        </w:rPr>
        <w:t xml:space="preserve">QCL-TypeD </w:t>
      </w:r>
      <w:r w:rsidR="00261D47">
        <w:rPr>
          <w:rFonts w:ascii="Arial" w:hAnsi="Arial" w:cs="Arial"/>
          <w:szCs w:val="20"/>
          <w:bdr w:val="none" w:sz="0" w:space="0" w:color="auto" w:frame="1"/>
          <w:lang w:val="en-US"/>
        </w:rPr>
        <w:t xml:space="preserve">source RS in Configuration 2, even </w:t>
      </w:r>
      <w:r w:rsidR="007D3703">
        <w:rPr>
          <w:rFonts w:ascii="Arial" w:hAnsi="Arial" w:cs="Arial"/>
          <w:szCs w:val="20"/>
          <w:bdr w:val="none" w:sz="0" w:space="0" w:color="auto" w:frame="1"/>
          <w:lang w:val="en-US"/>
        </w:rPr>
        <w:t xml:space="preserve">all of </w:t>
      </w:r>
      <w:r w:rsidR="00261D47">
        <w:rPr>
          <w:rFonts w:ascii="Arial" w:hAnsi="Arial" w:cs="Arial"/>
          <w:szCs w:val="20"/>
          <w:bdr w:val="none" w:sz="0" w:space="0" w:color="auto" w:frame="1"/>
          <w:lang w:val="en-US"/>
        </w:rPr>
        <w:t xml:space="preserve">the per-CC </w:t>
      </w:r>
      <w:r w:rsidR="00261D47" w:rsidRPr="00DC6DF8">
        <w:rPr>
          <w:rFonts w:ascii="Arial" w:hAnsi="Arial" w:cs="Arial"/>
          <w:szCs w:val="20"/>
          <w:bdr w:val="none" w:sz="0" w:space="0" w:color="auto" w:frame="1"/>
          <w:lang w:val="en-US"/>
        </w:rPr>
        <w:t xml:space="preserve">QCL-TypeD </w:t>
      </w:r>
      <w:r w:rsidR="00261D47">
        <w:rPr>
          <w:rFonts w:ascii="Arial" w:hAnsi="Arial" w:cs="Arial"/>
          <w:szCs w:val="20"/>
          <w:bdr w:val="none" w:sz="0" w:space="0" w:color="auto" w:frame="1"/>
          <w:lang w:val="en-US"/>
        </w:rPr>
        <w:t xml:space="preserve">source RSs are </w:t>
      </w:r>
      <w:r w:rsidR="00261D47">
        <w:rPr>
          <w:rFonts w:ascii="Arial" w:hAnsi="Arial" w:cs="Arial"/>
          <w:szCs w:val="20"/>
          <w:bdr w:val="none" w:sz="0" w:space="0" w:color="auto" w:frame="1"/>
          <w:shd w:val="clear" w:color="auto" w:fill="FFFFFF"/>
        </w:rPr>
        <w:t>further associated with the</w:t>
      </w:r>
      <w:r w:rsidR="00261D47" w:rsidRPr="00626E58">
        <w:rPr>
          <w:rFonts w:ascii="Arial" w:hAnsi="Arial" w:cs="Arial"/>
          <w:szCs w:val="20"/>
          <w:bdr w:val="none" w:sz="0" w:space="0" w:color="auto" w:frame="1"/>
          <w:shd w:val="clear" w:color="auto" w:fill="FFFFFF"/>
        </w:rPr>
        <w:t xml:space="preserve"> </w:t>
      </w:r>
      <w:r w:rsidR="00261D47">
        <w:rPr>
          <w:rFonts w:ascii="Arial" w:hAnsi="Arial" w:cs="Arial"/>
          <w:szCs w:val="20"/>
          <w:bdr w:val="none" w:sz="0" w:space="0" w:color="auto" w:frame="1"/>
          <w:shd w:val="clear" w:color="auto" w:fill="FFFFFF"/>
        </w:rPr>
        <w:t>sa</w:t>
      </w:r>
      <w:r w:rsidR="00261D47" w:rsidRPr="00626E58">
        <w:rPr>
          <w:rFonts w:ascii="Arial" w:hAnsi="Arial" w:cs="Arial"/>
          <w:szCs w:val="20"/>
          <w:bdr w:val="none" w:sz="0" w:space="0" w:color="auto" w:frame="1"/>
          <w:shd w:val="clear" w:color="auto" w:fill="FFFFFF"/>
        </w:rPr>
        <w:t xml:space="preserve">me </w:t>
      </w:r>
      <w:r w:rsidR="00261D47">
        <w:rPr>
          <w:rFonts w:ascii="Arial" w:hAnsi="Arial" w:cs="Arial"/>
          <w:szCs w:val="20"/>
          <w:bdr w:val="none" w:sz="0" w:space="0" w:color="auto" w:frame="1"/>
          <w:shd w:val="clear" w:color="auto" w:fill="FFFFFF"/>
        </w:rPr>
        <w:t xml:space="preserve">SSB, UE may determine different </w:t>
      </w:r>
      <w:r w:rsidR="007D3703">
        <w:rPr>
          <w:rFonts w:ascii="Arial" w:hAnsi="Arial" w:cs="Arial"/>
          <w:szCs w:val="20"/>
          <w:bdr w:val="none" w:sz="0" w:space="0" w:color="auto" w:frame="1"/>
          <w:shd w:val="clear" w:color="auto" w:fill="FFFFFF"/>
        </w:rPr>
        <w:t xml:space="preserve">UE beams from these </w:t>
      </w:r>
      <w:r w:rsidR="007D3703">
        <w:rPr>
          <w:rFonts w:ascii="Arial" w:hAnsi="Arial" w:cs="Arial"/>
          <w:szCs w:val="20"/>
          <w:bdr w:val="none" w:sz="0" w:space="0" w:color="auto" w:frame="1"/>
          <w:lang w:val="en-US"/>
        </w:rPr>
        <w:t>source RSs</w:t>
      </w:r>
      <w:r w:rsidR="00FD3DAE">
        <w:rPr>
          <w:rFonts w:ascii="Arial" w:hAnsi="Arial" w:cs="Arial"/>
          <w:szCs w:val="20"/>
          <w:bdr w:val="none" w:sz="0" w:space="0" w:color="auto" w:frame="1"/>
          <w:lang w:val="en-US"/>
        </w:rPr>
        <w:t xml:space="preserve"> according to</w:t>
      </w:r>
      <w:r w:rsidR="007D3703">
        <w:rPr>
          <w:rFonts w:ascii="Arial" w:hAnsi="Arial" w:cs="Arial"/>
          <w:szCs w:val="20"/>
          <w:bdr w:val="none" w:sz="0" w:space="0" w:color="auto" w:frame="1"/>
          <w:lang w:val="en-US"/>
        </w:rPr>
        <w:t xml:space="preserve">, </w:t>
      </w:r>
      <w:r w:rsidR="00FD3DAE">
        <w:rPr>
          <w:rFonts w:ascii="Arial" w:hAnsi="Arial" w:cs="Arial"/>
          <w:szCs w:val="20"/>
          <w:bdr w:val="none" w:sz="0" w:space="0" w:color="auto" w:frame="1"/>
          <w:lang w:val="en-US"/>
        </w:rPr>
        <w:t xml:space="preserve">e.g., </w:t>
      </w:r>
      <w:r w:rsidR="007D3703">
        <w:rPr>
          <w:rFonts w:ascii="Arial" w:hAnsi="Arial" w:cs="Arial"/>
          <w:szCs w:val="20"/>
          <w:bdr w:val="none" w:sz="0" w:space="0" w:color="auto" w:frame="1"/>
          <w:lang w:val="en-US"/>
        </w:rPr>
        <w:t>separate P3 procedures in these CCs</w:t>
      </w:r>
      <w:r w:rsidR="00FD3DAE">
        <w:rPr>
          <w:rFonts w:ascii="Arial" w:hAnsi="Arial" w:cs="Arial"/>
          <w:szCs w:val="20"/>
          <w:bdr w:val="none" w:sz="0" w:space="0" w:color="auto" w:frame="1"/>
          <w:lang w:val="en-US"/>
        </w:rPr>
        <w:t>. In order to align with th</w:t>
      </w:r>
      <w:r w:rsidR="00B0248E">
        <w:rPr>
          <w:rFonts w:ascii="Arial" w:hAnsi="Arial" w:cs="Arial"/>
          <w:szCs w:val="20"/>
          <w:bdr w:val="none" w:sz="0" w:space="0" w:color="auto" w:frame="1"/>
          <w:lang w:val="en-US"/>
        </w:rPr>
        <w:t>e agreement made in RAN1#103</w:t>
      </w:r>
      <w:r w:rsidR="00FD3DAE">
        <w:rPr>
          <w:rFonts w:ascii="Arial" w:hAnsi="Arial" w:cs="Arial"/>
          <w:szCs w:val="20"/>
          <w:bdr w:val="none" w:sz="0" w:space="0" w:color="auto" w:frame="1"/>
          <w:lang w:val="en-US"/>
        </w:rPr>
        <w:t xml:space="preserve">, the per-CC </w:t>
      </w:r>
      <w:r w:rsidR="00FD3DAE" w:rsidRPr="00DC6DF8">
        <w:rPr>
          <w:rFonts w:ascii="Arial" w:hAnsi="Arial" w:cs="Arial"/>
          <w:szCs w:val="20"/>
          <w:bdr w:val="none" w:sz="0" w:space="0" w:color="auto" w:frame="1"/>
          <w:lang w:val="en-US"/>
        </w:rPr>
        <w:t xml:space="preserve">QCL-TypeD </w:t>
      </w:r>
      <w:r w:rsidR="00FD3DAE">
        <w:rPr>
          <w:rFonts w:ascii="Arial" w:hAnsi="Arial" w:cs="Arial"/>
          <w:szCs w:val="20"/>
          <w:bdr w:val="none" w:sz="0" w:space="0" w:color="auto" w:frame="1"/>
          <w:lang w:val="en-US"/>
        </w:rPr>
        <w:t>source RS</w:t>
      </w:r>
      <w:r w:rsidR="00FD3DAE">
        <w:rPr>
          <w:rFonts w:ascii="新細明體" w:eastAsia="新細明體" w:hAnsi="新細明體" w:cs="Arial" w:hint="eastAsia"/>
          <w:szCs w:val="20"/>
          <w:bdr w:val="none" w:sz="0" w:space="0" w:color="auto" w:frame="1"/>
          <w:lang w:val="en-US" w:eastAsia="zh-TW"/>
        </w:rPr>
        <w:t xml:space="preserve"> </w:t>
      </w:r>
      <w:r w:rsidR="00FD3DAE">
        <w:rPr>
          <w:rFonts w:ascii="Arial" w:hAnsi="Arial" w:cs="Arial"/>
          <w:szCs w:val="20"/>
          <w:bdr w:val="none" w:sz="0" w:space="0" w:color="auto" w:frame="1"/>
          <w:lang w:val="en-US"/>
        </w:rPr>
        <w:t xml:space="preserve">in Configuration 2 should be </w:t>
      </w:r>
      <w:r w:rsidR="00FD3DAE" w:rsidRPr="00FD3DAE">
        <w:rPr>
          <w:rFonts w:ascii="Arial" w:hAnsi="Arial" w:cs="Arial"/>
          <w:szCs w:val="20"/>
          <w:bdr w:val="none" w:sz="0" w:space="0" w:color="auto" w:frame="1"/>
          <w:lang w:val="en-US"/>
        </w:rPr>
        <w:t>restricted</w:t>
      </w:r>
      <w:r w:rsidR="00FD3DAE" w:rsidRPr="00FD3DAE">
        <w:rPr>
          <w:rFonts w:ascii="Arial" w:hAnsi="Arial" w:cs="Arial" w:hint="eastAsia"/>
          <w:szCs w:val="20"/>
          <w:bdr w:val="none" w:sz="0" w:space="0" w:color="auto" w:frame="1"/>
          <w:lang w:val="en-US"/>
        </w:rPr>
        <w:t xml:space="preserve"> </w:t>
      </w:r>
      <w:r w:rsidR="00FD3DAE">
        <w:rPr>
          <w:rFonts w:ascii="Arial" w:hAnsi="Arial" w:cs="Arial"/>
          <w:szCs w:val="20"/>
          <w:bdr w:val="none" w:sz="0" w:space="0" w:color="auto" w:frame="1"/>
          <w:lang w:val="en-US"/>
        </w:rPr>
        <w:t xml:space="preserve">to </w:t>
      </w:r>
      <w:r w:rsidR="00FD3DAE" w:rsidRPr="00FD3DAE">
        <w:rPr>
          <w:rFonts w:ascii="Arial" w:hAnsi="Arial" w:cs="Arial" w:hint="eastAsia"/>
          <w:szCs w:val="20"/>
          <w:bdr w:val="none" w:sz="0" w:space="0" w:color="auto" w:frame="1"/>
          <w:lang w:val="en-US"/>
        </w:rPr>
        <w:t>CSI</w:t>
      </w:r>
      <w:r w:rsidR="00FD3DAE" w:rsidRPr="00FD3DAE">
        <w:rPr>
          <w:rFonts w:ascii="Arial" w:hAnsi="Arial" w:cs="Arial"/>
          <w:szCs w:val="20"/>
          <w:bdr w:val="none" w:sz="0" w:space="0" w:color="auto" w:frame="1"/>
          <w:lang w:val="en-US"/>
        </w:rPr>
        <w:t>-</w:t>
      </w:r>
      <w:r w:rsidR="00FD3DAE" w:rsidRPr="00FD3DAE">
        <w:rPr>
          <w:rFonts w:ascii="Arial" w:hAnsi="Arial" w:cs="Arial" w:hint="eastAsia"/>
          <w:szCs w:val="20"/>
          <w:bdr w:val="none" w:sz="0" w:space="0" w:color="auto" w:frame="1"/>
          <w:lang w:val="en-US"/>
        </w:rPr>
        <w:t xml:space="preserve">RS </w:t>
      </w:r>
      <w:r w:rsidR="00FD3DAE" w:rsidRPr="00FD3DAE">
        <w:rPr>
          <w:rFonts w:ascii="Arial" w:hAnsi="Arial" w:cs="Arial"/>
          <w:szCs w:val="20"/>
          <w:bdr w:val="none" w:sz="0" w:space="0" w:color="auto" w:frame="1"/>
          <w:lang w:val="en-US"/>
        </w:rPr>
        <w:t xml:space="preserve">for tracking. </w:t>
      </w:r>
    </w:p>
    <w:p w14:paraId="6D890DE0" w14:textId="102B4612" w:rsidR="00462F16" w:rsidRPr="00760032" w:rsidRDefault="00FD3DAE" w:rsidP="00760032">
      <w:pPr>
        <w:spacing w:before="240" w:line="276" w:lineRule="auto"/>
        <w:rPr>
          <w:rFonts w:ascii="Arial" w:hAnsi="Arial" w:cs="Arial"/>
          <w:color w:val="000000" w:themeColor="text1"/>
        </w:rPr>
      </w:pPr>
      <w:r w:rsidRPr="00BB59D7">
        <w:rPr>
          <w:rFonts w:ascii="Arial" w:hAnsi="Arial" w:cs="Arial"/>
          <w:b/>
          <w:color w:val="000000" w:themeColor="text1"/>
          <w:lang w:val="en-US" w:eastAsia="zh-TW"/>
        </w:rPr>
        <w:t xml:space="preserve">Proposal </w:t>
      </w:r>
      <w:r w:rsidR="00561FD0">
        <w:rPr>
          <w:rFonts w:ascii="Arial" w:hAnsi="Arial" w:cs="Arial"/>
          <w:b/>
          <w:color w:val="000000" w:themeColor="text1"/>
          <w:lang w:val="en-US" w:eastAsia="zh-TW"/>
        </w:rPr>
        <w:t>9</w:t>
      </w:r>
      <w:r w:rsidRPr="00BB59D7">
        <w:rPr>
          <w:rFonts w:ascii="Arial" w:hAnsi="Arial" w:cs="Arial"/>
          <w:b/>
          <w:color w:val="000000" w:themeColor="text1"/>
          <w:lang w:val="en-US" w:eastAsia="zh-TW"/>
        </w:rPr>
        <w:t>:</w:t>
      </w:r>
      <w:r>
        <w:rPr>
          <w:rFonts w:ascii="Arial" w:hAnsi="Arial" w:cs="Arial"/>
          <w:b/>
          <w:color w:val="000000" w:themeColor="text1"/>
          <w:lang w:val="en-US" w:eastAsia="zh-TW"/>
        </w:rPr>
        <w:t xml:space="preserve"> </w:t>
      </w:r>
      <w:r w:rsidR="0058074F">
        <w:rPr>
          <w:rFonts w:ascii="Arial" w:hAnsi="Arial" w:cs="Arial"/>
          <w:b/>
          <w:color w:val="000000" w:themeColor="text1"/>
          <w:lang w:val="en-US" w:eastAsia="zh-TW"/>
        </w:rPr>
        <w:t>F</w:t>
      </w:r>
      <w:r w:rsidRPr="00FD3DAE">
        <w:rPr>
          <w:rFonts w:ascii="Arial" w:hAnsi="Arial" w:cs="Arial"/>
          <w:b/>
          <w:color w:val="000000" w:themeColor="text1"/>
          <w:lang w:val="en-US" w:eastAsia="zh-TW"/>
        </w:rPr>
        <w:t>or common TCI state ID update and activation to provide common QCL information</w:t>
      </w:r>
      <w:r w:rsidR="00A918E2">
        <w:rPr>
          <w:rFonts w:ascii="Arial" w:hAnsi="Arial" w:cs="Arial"/>
          <w:b/>
          <w:color w:val="000000" w:themeColor="text1"/>
          <w:lang w:val="en-US" w:eastAsia="zh-TW"/>
        </w:rPr>
        <w:t xml:space="preserve"> </w:t>
      </w:r>
      <w:r w:rsidR="00A918E2" w:rsidRPr="00A918E2">
        <w:rPr>
          <w:rFonts w:ascii="Arial" w:hAnsi="Arial" w:cs="Arial"/>
          <w:b/>
          <w:color w:val="000000" w:themeColor="text1"/>
          <w:lang w:val="en-US" w:eastAsia="zh-TW"/>
        </w:rPr>
        <w:t>across a set of configured CCs/BWPs</w:t>
      </w:r>
      <w:r>
        <w:rPr>
          <w:rFonts w:ascii="Arial" w:hAnsi="Arial" w:cs="Arial"/>
          <w:b/>
          <w:color w:val="000000" w:themeColor="text1"/>
          <w:lang w:val="en-US" w:eastAsia="zh-TW"/>
        </w:rPr>
        <w:t>, if o</w:t>
      </w:r>
      <w:r w:rsidR="00A97796">
        <w:rPr>
          <w:rFonts w:ascii="Arial" w:hAnsi="Arial" w:cs="Arial"/>
          <w:b/>
          <w:color w:val="000000" w:themeColor="text1"/>
          <w:lang w:val="en-US" w:eastAsia="zh-TW"/>
        </w:rPr>
        <w:t>ne source RS per CC is</w:t>
      </w:r>
      <w:r w:rsidRPr="00FD3DAE">
        <w:rPr>
          <w:rFonts w:ascii="Arial" w:hAnsi="Arial" w:cs="Arial"/>
          <w:b/>
          <w:color w:val="000000" w:themeColor="text1"/>
          <w:lang w:val="en-US" w:eastAsia="zh-TW"/>
        </w:rPr>
        <w:t xml:space="preserve"> determined from the indicated common TCI state ID to provide QCL Type-D indication and to determine UL TX spatial filter for the set of configured CCs, the CC-specific source RSs </w:t>
      </w:r>
      <w:r w:rsidR="00A97796">
        <w:rPr>
          <w:rFonts w:ascii="Arial" w:hAnsi="Arial" w:cs="Arial"/>
          <w:b/>
          <w:color w:val="000000" w:themeColor="text1"/>
          <w:lang w:val="en-US" w:eastAsia="zh-TW"/>
        </w:rPr>
        <w:t xml:space="preserve">should be CSI-RS for tracking. </w:t>
      </w:r>
    </w:p>
    <w:p w14:paraId="4CF47321" w14:textId="3E94CFF5" w:rsidR="00760032" w:rsidRDefault="00760032">
      <w:pPr>
        <w:jc w:val="left"/>
        <w:rPr>
          <w:rFonts w:ascii="Arial" w:hAnsi="Arial" w:cs="Arial"/>
          <w:b/>
          <w:bCs/>
          <w:color w:val="000000" w:themeColor="text1"/>
          <w:lang w:val="en-US" w:eastAsia="x-none"/>
        </w:rPr>
      </w:pPr>
    </w:p>
    <w:p w14:paraId="2FDAD681" w14:textId="29E0DAC6" w:rsidR="00A1497D" w:rsidRPr="00A1497D" w:rsidRDefault="00A1497D" w:rsidP="00A1497D">
      <w:pPr>
        <w:pStyle w:val="3"/>
        <w:spacing w:line="276" w:lineRule="auto"/>
        <w:rPr>
          <w:rFonts w:cs="Arial"/>
          <w:bCs w:val="0"/>
          <w:color w:val="000000" w:themeColor="text1"/>
          <w:szCs w:val="20"/>
          <w:lang w:eastAsia="x-none"/>
        </w:rPr>
      </w:pPr>
      <w:r w:rsidRPr="00A1497D">
        <w:rPr>
          <w:rFonts w:cs="Arial"/>
          <w:bCs w:val="0"/>
          <w:color w:val="000000" w:themeColor="text1"/>
          <w:szCs w:val="20"/>
          <w:lang w:eastAsia="x-none"/>
        </w:rPr>
        <w:t>B</w:t>
      </w:r>
      <w:r>
        <w:rPr>
          <w:rFonts w:cs="Arial"/>
          <w:bCs w:val="0"/>
          <w:color w:val="000000" w:themeColor="text1"/>
          <w:szCs w:val="20"/>
          <w:lang w:eastAsia="x-none"/>
        </w:rPr>
        <w:t>FR enhancement for unified TCI framework</w:t>
      </w:r>
    </w:p>
    <w:p w14:paraId="5B625EDB" w14:textId="21D16A35" w:rsidR="00A1497D" w:rsidRDefault="008A60B6" w:rsidP="008A60B6">
      <w:pPr>
        <w:spacing w:before="240" w:line="276" w:lineRule="auto"/>
        <w:rPr>
          <w:rFonts w:ascii="Arial" w:hAnsi="Arial" w:cs="Arial"/>
          <w:bCs/>
          <w:color w:val="000000" w:themeColor="text1"/>
          <w:lang w:eastAsia="x-none"/>
        </w:rPr>
      </w:pPr>
      <w:r w:rsidRPr="008A60B6">
        <w:rPr>
          <w:rFonts w:ascii="Arial" w:hAnsi="Arial" w:cs="Arial"/>
          <w:bCs/>
          <w:color w:val="000000" w:themeColor="text1"/>
          <w:lang w:eastAsia="x-none"/>
        </w:rPr>
        <w:t>In Rel</w:t>
      </w:r>
      <w:r>
        <w:rPr>
          <w:rFonts w:ascii="Arial" w:hAnsi="Arial" w:cs="Arial"/>
          <w:bCs/>
          <w:color w:val="000000" w:themeColor="text1"/>
          <w:lang w:eastAsia="x-none"/>
        </w:rPr>
        <w:t xml:space="preserve">-15/16, after a duration from UE receives NW response on the BFR request, UE </w:t>
      </w:r>
      <w:r w:rsidR="00A20449">
        <w:rPr>
          <w:rFonts w:ascii="Arial" w:hAnsi="Arial" w:cs="Arial"/>
          <w:bCs/>
          <w:color w:val="000000" w:themeColor="text1"/>
          <w:lang w:eastAsia="x-none"/>
        </w:rPr>
        <w:t>applies</w:t>
      </w:r>
      <w:r>
        <w:rPr>
          <w:rFonts w:ascii="Arial" w:hAnsi="Arial" w:cs="Arial"/>
          <w:bCs/>
          <w:color w:val="000000" w:themeColor="text1"/>
          <w:lang w:eastAsia="x-none"/>
        </w:rPr>
        <w:t xml:space="preserve"> the</w:t>
      </w:r>
      <w:r w:rsidR="00A20449">
        <w:rPr>
          <w:rFonts w:ascii="Arial" w:hAnsi="Arial" w:cs="Arial"/>
          <w:bCs/>
          <w:color w:val="000000" w:themeColor="text1"/>
          <w:lang w:eastAsia="x-none"/>
        </w:rPr>
        <w:t xml:space="preserve"> </w:t>
      </w:r>
      <w:r w:rsidR="00A20449" w:rsidRPr="00A20449">
        <w:rPr>
          <w:rFonts w:ascii="Arial" w:hAnsi="Arial" w:cs="Arial" w:hint="eastAsia"/>
          <w:bCs/>
          <w:color w:val="000000" w:themeColor="text1"/>
          <w:lang w:eastAsia="x-none"/>
        </w:rPr>
        <w:t xml:space="preserve">identified </w:t>
      </w:r>
      <w:r>
        <w:rPr>
          <w:rFonts w:ascii="Arial" w:hAnsi="Arial" w:cs="Arial"/>
          <w:bCs/>
          <w:color w:val="000000" w:themeColor="text1"/>
          <w:lang w:eastAsia="x-none"/>
        </w:rPr>
        <w:t xml:space="preserve">new beam indicated though the BFR request to </w:t>
      </w:r>
      <w:r w:rsidR="00BB4AAF">
        <w:rPr>
          <w:rFonts w:ascii="Arial" w:hAnsi="Arial" w:cs="Arial"/>
          <w:bCs/>
          <w:color w:val="000000" w:themeColor="text1"/>
          <w:lang w:eastAsia="x-none"/>
        </w:rPr>
        <w:t xml:space="preserve">a certain CORESET/all CORESETs, corresponding PDSCH receptions, and PUCCH transmission. In Rel-17 unified TCI, </w:t>
      </w:r>
      <w:r w:rsidR="00696C1B">
        <w:rPr>
          <w:rFonts w:ascii="Arial" w:hAnsi="Arial" w:cs="Arial"/>
          <w:bCs/>
          <w:color w:val="000000" w:themeColor="text1"/>
          <w:lang w:eastAsia="x-none"/>
        </w:rPr>
        <w:t xml:space="preserve">the same indicated </w:t>
      </w:r>
      <w:r w:rsidR="00A20449" w:rsidRPr="00A20449">
        <w:rPr>
          <w:rFonts w:ascii="Arial" w:hAnsi="Arial" w:cs="Arial" w:hint="eastAsia"/>
          <w:bCs/>
          <w:color w:val="000000" w:themeColor="text1"/>
          <w:lang w:eastAsia="x-none"/>
        </w:rPr>
        <w:t xml:space="preserve">Rel-17 </w:t>
      </w:r>
      <w:r w:rsidR="00696C1B">
        <w:rPr>
          <w:rFonts w:ascii="Arial" w:hAnsi="Arial" w:cs="Arial"/>
          <w:bCs/>
          <w:color w:val="000000" w:themeColor="text1"/>
          <w:lang w:eastAsia="x-none"/>
        </w:rPr>
        <w:t>TCI state(s) is</w:t>
      </w:r>
      <w:r w:rsidR="00696C1B" w:rsidRPr="00696C1B">
        <w:rPr>
          <w:rFonts w:ascii="Arial" w:hAnsi="Arial" w:cs="Arial" w:hint="eastAsia"/>
          <w:bCs/>
          <w:color w:val="000000" w:themeColor="text1"/>
          <w:lang w:eastAsia="x-none"/>
        </w:rPr>
        <w:t xml:space="preserve"> </w:t>
      </w:r>
      <w:r w:rsidR="00696C1B" w:rsidRPr="00696C1B">
        <w:rPr>
          <w:rFonts w:ascii="Arial" w:hAnsi="Arial" w:cs="Arial"/>
          <w:bCs/>
          <w:color w:val="000000" w:themeColor="text1"/>
          <w:lang w:eastAsia="x-none"/>
        </w:rPr>
        <w:t>always</w:t>
      </w:r>
      <w:r w:rsidR="00696C1B">
        <w:rPr>
          <w:rFonts w:ascii="Arial" w:hAnsi="Arial" w:cs="Arial"/>
          <w:bCs/>
          <w:color w:val="000000" w:themeColor="text1"/>
          <w:lang w:eastAsia="x-none"/>
        </w:rPr>
        <w:t xml:space="preserve"> shared by </w:t>
      </w:r>
      <w:r w:rsidR="00A730AA">
        <w:rPr>
          <w:rFonts w:ascii="Arial" w:hAnsi="Arial" w:cs="Arial"/>
          <w:bCs/>
          <w:color w:val="000000" w:themeColor="text1"/>
          <w:lang w:eastAsia="x-none"/>
        </w:rPr>
        <w:t>UE-dedicated PDSCH/PDCCH and DG/CG-PUSCH and dedicated PUCCH resources</w:t>
      </w:r>
      <w:r w:rsidR="00696C1B" w:rsidRPr="00696C1B">
        <w:rPr>
          <w:rFonts w:ascii="Arial" w:hAnsi="Arial" w:cs="Arial"/>
          <w:bCs/>
          <w:color w:val="000000" w:themeColor="text1"/>
          <w:lang w:eastAsia="x-none"/>
        </w:rPr>
        <w:t>, and optionally other channels/signals</w:t>
      </w:r>
      <w:r w:rsidR="00696C1B">
        <w:rPr>
          <w:rFonts w:ascii="Arial" w:hAnsi="Arial" w:cs="Arial"/>
          <w:bCs/>
          <w:color w:val="000000" w:themeColor="text1"/>
          <w:lang w:eastAsia="x-none"/>
        </w:rPr>
        <w:t xml:space="preserve">. </w:t>
      </w:r>
      <w:r w:rsidR="00A20449">
        <w:rPr>
          <w:rFonts w:ascii="Arial" w:hAnsi="Arial" w:cs="Arial"/>
          <w:bCs/>
          <w:color w:val="000000" w:themeColor="text1"/>
          <w:lang w:eastAsia="x-none"/>
        </w:rPr>
        <w:t>In spirit of Rel-17 unified TCI</w:t>
      </w:r>
      <w:r w:rsidR="00A730AA">
        <w:rPr>
          <w:rFonts w:ascii="Arial" w:hAnsi="Arial" w:cs="Arial"/>
          <w:bCs/>
          <w:color w:val="000000" w:themeColor="text1"/>
          <w:lang w:eastAsia="x-none"/>
        </w:rPr>
        <w:t xml:space="preserve">, </w:t>
      </w:r>
      <w:r w:rsidR="00A20449">
        <w:rPr>
          <w:rFonts w:ascii="Arial" w:hAnsi="Arial" w:cs="Arial"/>
          <w:bCs/>
          <w:color w:val="000000" w:themeColor="text1"/>
          <w:lang w:eastAsia="x-none"/>
        </w:rPr>
        <w:t xml:space="preserve">NW should apply the </w:t>
      </w:r>
      <w:r w:rsidR="00A20449" w:rsidRPr="00A20449">
        <w:rPr>
          <w:rFonts w:ascii="Arial" w:hAnsi="Arial" w:cs="Arial" w:hint="eastAsia"/>
          <w:bCs/>
          <w:color w:val="000000" w:themeColor="text1"/>
          <w:lang w:eastAsia="x-none"/>
        </w:rPr>
        <w:t xml:space="preserve">identified </w:t>
      </w:r>
      <w:r w:rsidR="00A20449">
        <w:rPr>
          <w:rFonts w:ascii="Arial" w:hAnsi="Arial" w:cs="Arial"/>
          <w:bCs/>
          <w:color w:val="000000" w:themeColor="text1"/>
          <w:lang w:eastAsia="x-none"/>
        </w:rPr>
        <w:t xml:space="preserve">new beam </w:t>
      </w:r>
      <w:r w:rsidR="00F9689F">
        <w:rPr>
          <w:rFonts w:ascii="Arial" w:hAnsi="Arial" w:cs="Arial"/>
          <w:bCs/>
          <w:color w:val="000000" w:themeColor="text1"/>
          <w:lang w:eastAsia="x-none"/>
        </w:rPr>
        <w:t xml:space="preserve">at least </w:t>
      </w:r>
      <w:r w:rsidR="00A20449">
        <w:rPr>
          <w:rFonts w:ascii="Arial" w:hAnsi="Arial" w:cs="Arial"/>
          <w:bCs/>
          <w:color w:val="000000" w:themeColor="text1"/>
          <w:lang w:eastAsia="x-none"/>
        </w:rPr>
        <w:t xml:space="preserve">to all the applicable </w:t>
      </w:r>
      <w:r w:rsidR="00F9689F">
        <w:rPr>
          <w:rFonts w:ascii="Arial" w:hAnsi="Arial" w:cs="Arial"/>
          <w:bCs/>
          <w:color w:val="000000" w:themeColor="text1"/>
          <w:lang w:eastAsia="x-none"/>
        </w:rPr>
        <w:t xml:space="preserve">DL </w:t>
      </w:r>
      <w:r w:rsidR="00A20449">
        <w:rPr>
          <w:rFonts w:ascii="Arial" w:hAnsi="Arial" w:cs="Arial"/>
          <w:bCs/>
          <w:color w:val="000000" w:themeColor="text1"/>
          <w:lang w:eastAsia="x-none"/>
        </w:rPr>
        <w:t xml:space="preserve">channels/signals of the indicated </w:t>
      </w:r>
      <w:r w:rsidR="00A20449" w:rsidRPr="00A20449">
        <w:rPr>
          <w:rFonts w:ascii="Arial" w:hAnsi="Arial" w:cs="Arial" w:hint="eastAsia"/>
          <w:bCs/>
          <w:color w:val="000000" w:themeColor="text1"/>
          <w:lang w:eastAsia="x-none"/>
        </w:rPr>
        <w:t xml:space="preserve">Rel-17 </w:t>
      </w:r>
      <w:r w:rsidR="00F9689F">
        <w:rPr>
          <w:rFonts w:ascii="Arial" w:hAnsi="Arial" w:cs="Arial"/>
          <w:bCs/>
          <w:color w:val="000000" w:themeColor="text1"/>
          <w:lang w:eastAsia="x-none"/>
        </w:rPr>
        <w:t>TCI state</w:t>
      </w:r>
      <w:r w:rsidR="00A20449">
        <w:rPr>
          <w:rFonts w:ascii="Arial" w:hAnsi="Arial" w:cs="Arial"/>
          <w:bCs/>
          <w:color w:val="000000" w:themeColor="text1"/>
          <w:lang w:eastAsia="x-none"/>
        </w:rPr>
        <w:t xml:space="preserve"> a</w:t>
      </w:r>
      <w:r w:rsidR="00696C1B" w:rsidRPr="00696C1B">
        <w:rPr>
          <w:rFonts w:ascii="Arial" w:hAnsi="Arial" w:cs="Arial" w:hint="eastAsia"/>
          <w:bCs/>
          <w:color w:val="000000" w:themeColor="text1"/>
          <w:lang w:eastAsia="x-none"/>
        </w:rPr>
        <w:t xml:space="preserve">fter </w:t>
      </w:r>
      <w:r w:rsidR="00696C1B">
        <w:rPr>
          <w:rFonts w:ascii="Arial" w:hAnsi="Arial" w:cs="Arial"/>
          <w:bCs/>
          <w:color w:val="000000" w:themeColor="text1"/>
          <w:lang w:eastAsia="x-none"/>
        </w:rPr>
        <w:t>NW response on the BFR request</w:t>
      </w:r>
      <w:r w:rsidR="00A20449">
        <w:rPr>
          <w:rFonts w:ascii="Arial" w:hAnsi="Arial" w:cs="Arial"/>
          <w:bCs/>
          <w:color w:val="000000" w:themeColor="text1"/>
          <w:lang w:eastAsia="x-none"/>
        </w:rPr>
        <w:t xml:space="preserve">. </w:t>
      </w:r>
      <w:r w:rsidR="00F9689F">
        <w:rPr>
          <w:rFonts w:ascii="Arial" w:hAnsi="Arial" w:cs="Arial"/>
          <w:bCs/>
          <w:color w:val="000000" w:themeColor="text1"/>
          <w:lang w:eastAsia="x-none"/>
        </w:rPr>
        <w:t>For applicable UL channels/signals</w:t>
      </w:r>
      <w:r w:rsidR="00A20449">
        <w:rPr>
          <w:rFonts w:ascii="Arial" w:hAnsi="Arial" w:cs="Arial"/>
          <w:bCs/>
          <w:color w:val="000000" w:themeColor="text1"/>
          <w:lang w:eastAsia="x-none"/>
        </w:rPr>
        <w:t xml:space="preserve">, </w:t>
      </w:r>
      <w:r w:rsidR="00F9689F">
        <w:rPr>
          <w:rFonts w:ascii="Arial" w:hAnsi="Arial" w:cs="Arial"/>
          <w:bCs/>
          <w:color w:val="000000" w:themeColor="text1"/>
          <w:lang w:eastAsia="x-none"/>
        </w:rPr>
        <w:t>we see it will depend on whether UE is configured with joint DL/UL TCI update. If so, the new beam should be applied to the applicable UL channels/signals as well.</w:t>
      </w:r>
      <w:r w:rsidR="002060E1">
        <w:rPr>
          <w:rFonts w:ascii="Arial" w:hAnsi="Arial" w:cs="Arial"/>
          <w:bCs/>
          <w:color w:val="000000" w:themeColor="text1"/>
          <w:lang w:eastAsia="x-none"/>
        </w:rPr>
        <w:t xml:space="preserve"> Meanwhile, we think the new behavior should be used for both Rel-15 </w:t>
      </w:r>
      <w:proofErr w:type="spellStart"/>
      <w:r w:rsidR="002060E1">
        <w:rPr>
          <w:rFonts w:ascii="Arial" w:hAnsi="Arial" w:cs="Arial"/>
          <w:bCs/>
          <w:color w:val="000000" w:themeColor="text1"/>
          <w:lang w:eastAsia="x-none"/>
        </w:rPr>
        <w:t>SpCell</w:t>
      </w:r>
      <w:proofErr w:type="spellEnd"/>
      <w:r w:rsidR="002060E1">
        <w:rPr>
          <w:rFonts w:ascii="Arial" w:hAnsi="Arial" w:cs="Arial"/>
          <w:bCs/>
          <w:color w:val="000000" w:themeColor="text1"/>
          <w:lang w:eastAsia="x-none"/>
        </w:rPr>
        <w:t xml:space="preserve"> BFR and Rel-16 </w:t>
      </w:r>
      <w:proofErr w:type="spellStart"/>
      <w:r w:rsidR="002060E1">
        <w:rPr>
          <w:rFonts w:ascii="Arial" w:hAnsi="Arial" w:cs="Arial"/>
          <w:bCs/>
          <w:color w:val="000000" w:themeColor="text1"/>
          <w:lang w:eastAsia="x-none"/>
        </w:rPr>
        <w:t>SCell</w:t>
      </w:r>
      <w:proofErr w:type="spellEnd"/>
      <w:r w:rsidR="002060E1">
        <w:rPr>
          <w:rFonts w:ascii="Arial" w:hAnsi="Arial" w:cs="Arial"/>
          <w:bCs/>
          <w:color w:val="000000" w:themeColor="text1"/>
          <w:lang w:eastAsia="x-none"/>
        </w:rPr>
        <w:t xml:space="preserve"> BFR.</w:t>
      </w:r>
    </w:p>
    <w:p w14:paraId="7BB6A074" w14:textId="7665C813" w:rsidR="002060E1" w:rsidRDefault="00F9689F" w:rsidP="003D37B1">
      <w:pPr>
        <w:spacing w:before="240" w:after="0" w:line="276" w:lineRule="auto"/>
        <w:rPr>
          <w:rFonts w:ascii="Arial" w:hAnsi="Arial" w:cs="Arial"/>
          <w:b/>
          <w:color w:val="000000" w:themeColor="text1"/>
          <w:lang w:val="en-US" w:eastAsia="zh-TW"/>
        </w:rPr>
      </w:pPr>
      <w:r w:rsidRPr="00BB59D7">
        <w:rPr>
          <w:rFonts w:ascii="Arial" w:hAnsi="Arial" w:cs="Arial"/>
          <w:b/>
          <w:color w:val="000000" w:themeColor="text1"/>
          <w:lang w:val="en-US" w:eastAsia="zh-TW"/>
        </w:rPr>
        <w:lastRenderedPageBreak/>
        <w:t xml:space="preserve">Proposal </w:t>
      </w:r>
      <w:r w:rsidR="00561FD0">
        <w:rPr>
          <w:rFonts w:ascii="Arial" w:hAnsi="Arial" w:cs="Arial"/>
          <w:b/>
          <w:color w:val="000000" w:themeColor="text1"/>
          <w:lang w:val="en-US" w:eastAsia="zh-TW"/>
        </w:rPr>
        <w:t>10</w:t>
      </w:r>
      <w:r w:rsidRPr="00BB59D7">
        <w:rPr>
          <w:rFonts w:ascii="Arial" w:hAnsi="Arial" w:cs="Arial"/>
          <w:b/>
          <w:color w:val="000000" w:themeColor="text1"/>
          <w:lang w:val="en-US" w:eastAsia="zh-TW"/>
        </w:rPr>
        <w:t>:</w:t>
      </w:r>
      <w:r>
        <w:rPr>
          <w:rFonts w:ascii="Arial" w:hAnsi="Arial" w:cs="Arial"/>
          <w:b/>
          <w:color w:val="000000" w:themeColor="text1"/>
          <w:lang w:val="en-US" w:eastAsia="zh-TW"/>
        </w:rPr>
        <w:t xml:space="preserve"> </w:t>
      </w:r>
      <w:r w:rsidR="002060E1" w:rsidRPr="002060E1">
        <w:rPr>
          <w:rFonts w:ascii="Arial" w:hAnsi="Arial" w:cs="Arial"/>
          <w:b/>
          <w:color w:val="000000" w:themeColor="text1"/>
          <w:lang w:val="en-US" w:eastAsia="zh-TW"/>
        </w:rPr>
        <w:t xml:space="preserve">On Rel-17 unified TCI framework, </w:t>
      </w:r>
      <w:r w:rsidR="002060E1">
        <w:rPr>
          <w:rFonts w:ascii="Arial" w:hAnsi="Arial" w:cs="Arial"/>
          <w:b/>
          <w:color w:val="000000" w:themeColor="text1"/>
          <w:lang w:val="en-US" w:eastAsia="zh-TW"/>
        </w:rPr>
        <w:t>a</w:t>
      </w:r>
      <w:r>
        <w:rPr>
          <w:rFonts w:ascii="Arial" w:hAnsi="Arial" w:cs="Arial"/>
          <w:b/>
          <w:color w:val="000000" w:themeColor="text1"/>
          <w:lang w:val="en-US" w:eastAsia="zh-TW"/>
        </w:rPr>
        <w:t xml:space="preserve">fter </w:t>
      </w:r>
      <w:r w:rsidRPr="00F9689F">
        <w:rPr>
          <w:rFonts w:ascii="Arial" w:hAnsi="Arial" w:cs="Arial"/>
          <w:b/>
          <w:color w:val="000000" w:themeColor="text1"/>
          <w:lang w:val="en-US" w:eastAsia="zh-TW"/>
        </w:rPr>
        <w:t xml:space="preserve">X symbols </w:t>
      </w:r>
      <w:r>
        <w:rPr>
          <w:rFonts w:ascii="Arial" w:hAnsi="Arial" w:cs="Arial"/>
          <w:b/>
          <w:color w:val="000000" w:themeColor="text1"/>
          <w:lang w:val="en-US" w:eastAsia="zh-TW"/>
        </w:rPr>
        <w:t>from</w:t>
      </w:r>
      <w:r w:rsidRPr="00F9689F">
        <w:rPr>
          <w:rFonts w:ascii="Arial" w:hAnsi="Arial" w:cs="Arial"/>
          <w:b/>
          <w:color w:val="000000" w:themeColor="text1"/>
          <w:lang w:val="en-US" w:eastAsia="zh-TW"/>
        </w:rPr>
        <w:t xml:space="preserve"> the UE receives the BFRR</w:t>
      </w:r>
      <w:r w:rsidR="002060E1">
        <w:rPr>
          <w:rFonts w:ascii="Arial" w:hAnsi="Arial" w:cs="Arial"/>
          <w:b/>
          <w:color w:val="000000" w:themeColor="text1"/>
          <w:lang w:val="en-US" w:eastAsia="zh-TW"/>
        </w:rPr>
        <w:t xml:space="preserve"> from NW</w:t>
      </w:r>
      <w:r w:rsidRPr="00F9689F">
        <w:rPr>
          <w:rFonts w:ascii="Arial" w:hAnsi="Arial" w:cs="Arial"/>
          <w:b/>
          <w:color w:val="000000" w:themeColor="text1"/>
          <w:lang w:val="en-US" w:eastAsia="zh-TW"/>
        </w:rPr>
        <w:t xml:space="preserve">, the </w:t>
      </w:r>
      <w:r w:rsidR="002060E1">
        <w:rPr>
          <w:rFonts w:ascii="Arial" w:hAnsi="Arial" w:cs="Arial"/>
          <w:b/>
          <w:color w:val="000000" w:themeColor="text1"/>
          <w:lang w:val="en-US" w:eastAsia="zh-TW"/>
        </w:rPr>
        <w:t xml:space="preserve">UE assumes the same </w:t>
      </w:r>
      <w:r w:rsidRPr="00F9689F">
        <w:rPr>
          <w:rFonts w:ascii="Arial" w:hAnsi="Arial" w:cs="Arial"/>
          <w:b/>
          <w:color w:val="000000" w:themeColor="text1"/>
          <w:lang w:val="en-US" w:eastAsia="zh-TW"/>
        </w:rPr>
        <w:t xml:space="preserve">QCL </w:t>
      </w:r>
      <w:r w:rsidR="002060E1">
        <w:rPr>
          <w:rFonts w:ascii="Arial" w:hAnsi="Arial" w:cs="Arial"/>
          <w:b/>
          <w:color w:val="000000" w:themeColor="text1"/>
          <w:lang w:val="en-US" w:eastAsia="zh-TW"/>
        </w:rPr>
        <w:t xml:space="preserve">parameter </w:t>
      </w:r>
      <w:r w:rsidR="002060E1" w:rsidRPr="002060E1">
        <w:rPr>
          <w:rFonts w:ascii="Arial" w:hAnsi="Arial" w:cs="Arial"/>
          <w:b/>
          <w:color w:val="000000" w:themeColor="text1"/>
          <w:lang w:val="en-US" w:eastAsia="zh-TW"/>
        </w:rPr>
        <w:t xml:space="preserve">as the ones associated with </w:t>
      </w:r>
      <w:r w:rsidR="002060E1">
        <w:rPr>
          <w:rFonts w:ascii="Arial" w:hAnsi="Arial" w:cs="Arial"/>
          <w:b/>
          <w:color w:val="000000" w:themeColor="text1"/>
          <w:lang w:val="en-US" w:eastAsia="zh-TW"/>
        </w:rPr>
        <w:t>the</w:t>
      </w:r>
      <w:r w:rsidR="002060E1" w:rsidRPr="002060E1">
        <w:rPr>
          <w:rFonts w:ascii="Arial" w:hAnsi="Arial" w:cs="Arial"/>
          <w:b/>
          <w:color w:val="000000" w:themeColor="text1"/>
          <w:lang w:val="en-US" w:eastAsia="zh-TW"/>
        </w:rPr>
        <w:t xml:space="preserve"> index </w:t>
      </w:r>
      <w:proofErr w:type="spellStart"/>
      <w:r w:rsidR="002060E1">
        <w:rPr>
          <w:rFonts w:ascii="Arial" w:hAnsi="Arial" w:cs="Arial"/>
          <w:b/>
          <w:color w:val="000000" w:themeColor="text1"/>
          <w:lang w:val="en-US" w:eastAsia="zh-TW"/>
        </w:rPr>
        <w:t>q</w:t>
      </w:r>
      <w:r w:rsidR="002060E1" w:rsidRPr="002060E1">
        <w:rPr>
          <w:rFonts w:ascii="Arial" w:hAnsi="Arial" w:cs="Arial"/>
          <w:b/>
          <w:color w:val="000000" w:themeColor="text1"/>
          <w:vertAlign w:val="subscript"/>
          <w:lang w:val="en-US" w:eastAsia="zh-TW"/>
        </w:rPr>
        <w:t>new</w:t>
      </w:r>
      <w:proofErr w:type="spellEnd"/>
      <w:r w:rsidR="002060E1">
        <w:rPr>
          <w:rFonts w:ascii="Arial" w:hAnsi="Arial" w:cs="Arial"/>
          <w:b/>
          <w:color w:val="000000" w:themeColor="text1"/>
          <w:vertAlign w:val="subscript"/>
          <w:lang w:val="en-US" w:eastAsia="zh-TW"/>
        </w:rPr>
        <w:t xml:space="preserve"> </w:t>
      </w:r>
      <w:r w:rsidR="002060E1" w:rsidRPr="002060E1">
        <w:rPr>
          <w:rFonts w:ascii="Arial" w:hAnsi="Arial" w:cs="Arial"/>
          <w:b/>
          <w:color w:val="000000" w:themeColor="text1"/>
          <w:lang w:val="en-US" w:eastAsia="zh-TW"/>
        </w:rPr>
        <w:t>for</w:t>
      </w:r>
      <w:r w:rsidR="002060E1">
        <w:rPr>
          <w:rFonts w:ascii="Arial" w:hAnsi="Arial" w:cs="Arial"/>
          <w:b/>
          <w:color w:val="000000" w:themeColor="text1"/>
          <w:lang w:val="en-US" w:eastAsia="zh-TW"/>
        </w:rPr>
        <w:t xml:space="preserve"> all</w:t>
      </w:r>
      <w:r w:rsidRPr="00F9689F">
        <w:rPr>
          <w:rFonts w:ascii="Arial" w:hAnsi="Arial" w:cs="Arial"/>
          <w:b/>
          <w:color w:val="000000" w:themeColor="text1"/>
          <w:lang w:val="en-US" w:eastAsia="zh-TW"/>
        </w:rPr>
        <w:t xml:space="preserve"> UE-dedicated PDSCH/PDCCH </w:t>
      </w:r>
      <w:r w:rsidR="002060E1">
        <w:rPr>
          <w:rFonts w:ascii="Arial" w:hAnsi="Arial" w:cs="Arial"/>
          <w:b/>
          <w:color w:val="000000" w:themeColor="text1"/>
          <w:lang w:val="en-US" w:eastAsia="zh-TW"/>
        </w:rPr>
        <w:t>receptions in a CC</w:t>
      </w:r>
      <w:r w:rsidR="003D37B1">
        <w:rPr>
          <w:rFonts w:ascii="Arial" w:hAnsi="Arial" w:cs="Arial"/>
          <w:b/>
          <w:color w:val="000000" w:themeColor="text1"/>
          <w:lang w:val="en-US" w:eastAsia="zh-TW"/>
        </w:rPr>
        <w:t xml:space="preserve"> or in a set of configured CCs with common TCI state ID</w:t>
      </w:r>
      <w:r w:rsidR="002E7543">
        <w:rPr>
          <w:rFonts w:ascii="Arial" w:hAnsi="Arial" w:cs="Arial"/>
          <w:b/>
          <w:color w:val="000000" w:themeColor="text1"/>
          <w:lang w:val="en-US" w:eastAsia="zh-TW"/>
        </w:rPr>
        <w:t xml:space="preserve"> activation and</w:t>
      </w:r>
      <w:r w:rsidR="003D37B1">
        <w:rPr>
          <w:rFonts w:ascii="Arial" w:hAnsi="Arial" w:cs="Arial"/>
          <w:b/>
          <w:color w:val="000000" w:themeColor="text1"/>
          <w:lang w:val="en-US" w:eastAsia="zh-TW"/>
        </w:rPr>
        <w:t xml:space="preserve"> update</w:t>
      </w:r>
      <w:r w:rsidR="002060E1">
        <w:rPr>
          <w:rFonts w:ascii="Arial" w:hAnsi="Arial" w:cs="Arial"/>
          <w:b/>
          <w:color w:val="000000" w:themeColor="text1"/>
          <w:lang w:val="en-US" w:eastAsia="zh-TW"/>
        </w:rPr>
        <w:t xml:space="preserve">, as well as other </w:t>
      </w:r>
      <w:r w:rsidR="002060E1" w:rsidRPr="00F9689F">
        <w:rPr>
          <w:rFonts w:ascii="Arial" w:hAnsi="Arial" w:cs="Arial"/>
          <w:b/>
          <w:color w:val="000000" w:themeColor="text1"/>
          <w:lang w:val="en-US" w:eastAsia="zh-TW"/>
        </w:rPr>
        <w:t>signals/cha</w:t>
      </w:r>
      <w:r w:rsidR="002060E1">
        <w:rPr>
          <w:rFonts w:ascii="Arial" w:hAnsi="Arial" w:cs="Arial"/>
          <w:b/>
          <w:color w:val="000000" w:themeColor="text1"/>
          <w:lang w:val="en-US" w:eastAsia="zh-TW"/>
        </w:rPr>
        <w:t>nnels configured to sharing the same indicated</w:t>
      </w:r>
      <w:r w:rsidR="002060E1" w:rsidRPr="00F9689F">
        <w:rPr>
          <w:rFonts w:ascii="Arial" w:hAnsi="Arial" w:cs="Arial"/>
          <w:b/>
          <w:color w:val="000000" w:themeColor="text1"/>
          <w:lang w:val="en-US" w:eastAsia="zh-TW"/>
        </w:rPr>
        <w:t xml:space="preserve"> Rel-17 TCI state</w:t>
      </w:r>
      <w:r w:rsidR="002060E1">
        <w:rPr>
          <w:rFonts w:ascii="Arial" w:hAnsi="Arial" w:cs="Arial"/>
          <w:b/>
          <w:color w:val="000000" w:themeColor="text1"/>
          <w:lang w:val="en-US" w:eastAsia="zh-TW"/>
        </w:rPr>
        <w:t xml:space="preserve"> as </w:t>
      </w:r>
      <w:r w:rsidR="002060E1" w:rsidRPr="00F9689F">
        <w:rPr>
          <w:rFonts w:ascii="Arial" w:hAnsi="Arial" w:cs="Arial"/>
          <w:b/>
          <w:color w:val="000000" w:themeColor="text1"/>
          <w:lang w:val="en-US" w:eastAsia="zh-TW"/>
        </w:rPr>
        <w:t>UE-dedicated PDSCH/PDCCH</w:t>
      </w:r>
      <w:r w:rsidR="002060E1">
        <w:rPr>
          <w:rFonts w:ascii="Arial" w:hAnsi="Arial" w:cs="Arial"/>
          <w:b/>
          <w:color w:val="000000" w:themeColor="text1"/>
          <w:lang w:val="en-US" w:eastAsia="zh-TW"/>
        </w:rPr>
        <w:t xml:space="preserve"> reception.</w:t>
      </w:r>
    </w:p>
    <w:p w14:paraId="55025624" w14:textId="74BF2810" w:rsidR="003D37B1" w:rsidRPr="003D37B1" w:rsidRDefault="003D37B1" w:rsidP="008E1061">
      <w:pPr>
        <w:pStyle w:val="af8"/>
        <w:numPr>
          <w:ilvl w:val="0"/>
          <w:numId w:val="47"/>
        </w:numPr>
        <w:rPr>
          <w:rFonts w:ascii="Arial" w:hAnsi="Arial" w:cs="Arial"/>
          <w:b/>
          <w:color w:val="000000" w:themeColor="text1"/>
          <w:lang w:val="en-US" w:eastAsia="zh-TW"/>
        </w:rPr>
      </w:pPr>
      <w:r>
        <w:rPr>
          <w:rFonts w:ascii="Arial" w:hAnsi="Arial" w:cs="Arial"/>
          <w:b/>
          <w:color w:val="000000" w:themeColor="text1"/>
          <w:lang w:val="en-US" w:eastAsia="zh-TW"/>
        </w:rPr>
        <w:t xml:space="preserve">Above applies to both Rel-15 </w:t>
      </w:r>
      <w:proofErr w:type="spellStart"/>
      <w:r>
        <w:rPr>
          <w:rFonts w:ascii="Arial" w:hAnsi="Arial" w:cs="Arial"/>
          <w:b/>
          <w:color w:val="000000" w:themeColor="text1"/>
          <w:lang w:val="en-US" w:eastAsia="zh-TW"/>
        </w:rPr>
        <w:t>SpCell</w:t>
      </w:r>
      <w:proofErr w:type="spellEnd"/>
      <w:r>
        <w:rPr>
          <w:rFonts w:ascii="Arial" w:hAnsi="Arial" w:cs="Arial"/>
          <w:b/>
          <w:color w:val="000000" w:themeColor="text1"/>
          <w:lang w:val="en-US" w:eastAsia="zh-TW"/>
        </w:rPr>
        <w:t xml:space="preserve"> BFR and Rel-16 </w:t>
      </w:r>
      <w:proofErr w:type="spellStart"/>
      <w:r>
        <w:rPr>
          <w:rFonts w:ascii="Arial" w:hAnsi="Arial" w:cs="Arial"/>
          <w:b/>
          <w:color w:val="000000" w:themeColor="text1"/>
          <w:lang w:val="en-US" w:eastAsia="zh-TW"/>
        </w:rPr>
        <w:t>SCell</w:t>
      </w:r>
      <w:proofErr w:type="spellEnd"/>
      <w:r>
        <w:rPr>
          <w:rFonts w:ascii="Arial" w:hAnsi="Arial" w:cs="Arial"/>
          <w:b/>
          <w:color w:val="000000" w:themeColor="text1"/>
          <w:lang w:val="en-US" w:eastAsia="zh-TW"/>
        </w:rPr>
        <w:t xml:space="preserve"> BFR</w:t>
      </w:r>
    </w:p>
    <w:p w14:paraId="778D5BC8" w14:textId="39B967A1" w:rsidR="002060E1" w:rsidRDefault="002060E1" w:rsidP="003D37B1">
      <w:pPr>
        <w:spacing w:before="240" w:after="0" w:line="276" w:lineRule="auto"/>
        <w:rPr>
          <w:rFonts w:ascii="Arial" w:hAnsi="Arial" w:cs="Arial"/>
          <w:b/>
          <w:color w:val="000000" w:themeColor="text1"/>
          <w:lang w:val="en-US" w:eastAsia="zh-TW"/>
        </w:rPr>
      </w:pPr>
      <w:r w:rsidRPr="00BB59D7">
        <w:rPr>
          <w:rFonts w:ascii="Arial" w:hAnsi="Arial" w:cs="Arial"/>
          <w:b/>
          <w:color w:val="000000" w:themeColor="text1"/>
          <w:lang w:val="en-US" w:eastAsia="zh-TW"/>
        </w:rPr>
        <w:t xml:space="preserve">Proposal </w:t>
      </w:r>
      <w:r w:rsidR="00561FD0">
        <w:rPr>
          <w:rFonts w:ascii="Arial" w:hAnsi="Arial" w:cs="Arial"/>
          <w:b/>
          <w:color w:val="000000" w:themeColor="text1"/>
          <w:lang w:val="en-US" w:eastAsia="zh-TW"/>
        </w:rPr>
        <w:t>11</w:t>
      </w:r>
      <w:r w:rsidRPr="00BB59D7">
        <w:rPr>
          <w:rFonts w:ascii="Arial" w:hAnsi="Arial" w:cs="Arial"/>
          <w:b/>
          <w:color w:val="000000" w:themeColor="text1"/>
          <w:lang w:val="en-US" w:eastAsia="zh-TW"/>
        </w:rPr>
        <w:t>:</w:t>
      </w:r>
      <w:r>
        <w:rPr>
          <w:rFonts w:ascii="Arial" w:hAnsi="Arial" w:cs="Arial"/>
          <w:b/>
          <w:color w:val="000000" w:themeColor="text1"/>
          <w:lang w:val="en-US" w:eastAsia="zh-TW"/>
        </w:rPr>
        <w:t xml:space="preserve"> </w:t>
      </w:r>
      <w:r w:rsidRPr="002060E1">
        <w:rPr>
          <w:rFonts w:ascii="Arial" w:hAnsi="Arial" w:cs="Arial"/>
          <w:b/>
          <w:color w:val="000000" w:themeColor="text1"/>
          <w:lang w:val="en-US" w:eastAsia="zh-TW"/>
        </w:rPr>
        <w:t xml:space="preserve">On Rel-17 unified TCI framework, </w:t>
      </w:r>
      <w:r w:rsidR="003D37B1">
        <w:rPr>
          <w:rFonts w:ascii="Arial" w:hAnsi="Arial" w:cs="Arial"/>
          <w:b/>
          <w:color w:val="000000" w:themeColor="text1"/>
          <w:lang w:val="en-US" w:eastAsia="zh-TW"/>
        </w:rPr>
        <w:t xml:space="preserve">if the UE is configured with joint DL/UL TCI mode, </w:t>
      </w:r>
      <w:r>
        <w:rPr>
          <w:rFonts w:ascii="Arial" w:hAnsi="Arial" w:cs="Arial"/>
          <w:b/>
          <w:color w:val="000000" w:themeColor="text1"/>
          <w:lang w:val="en-US" w:eastAsia="zh-TW"/>
        </w:rPr>
        <w:t xml:space="preserve">after </w:t>
      </w:r>
      <w:r w:rsidRPr="00F9689F">
        <w:rPr>
          <w:rFonts w:ascii="Arial" w:hAnsi="Arial" w:cs="Arial"/>
          <w:b/>
          <w:color w:val="000000" w:themeColor="text1"/>
          <w:lang w:val="en-US" w:eastAsia="zh-TW"/>
        </w:rPr>
        <w:t xml:space="preserve">X symbols </w:t>
      </w:r>
      <w:r>
        <w:rPr>
          <w:rFonts w:ascii="Arial" w:hAnsi="Arial" w:cs="Arial"/>
          <w:b/>
          <w:color w:val="000000" w:themeColor="text1"/>
          <w:lang w:val="en-US" w:eastAsia="zh-TW"/>
        </w:rPr>
        <w:t>from</w:t>
      </w:r>
      <w:r w:rsidRPr="00F9689F">
        <w:rPr>
          <w:rFonts w:ascii="Arial" w:hAnsi="Arial" w:cs="Arial"/>
          <w:b/>
          <w:color w:val="000000" w:themeColor="text1"/>
          <w:lang w:val="en-US" w:eastAsia="zh-TW"/>
        </w:rPr>
        <w:t xml:space="preserve"> the UE receives the BFRR</w:t>
      </w:r>
      <w:r>
        <w:rPr>
          <w:rFonts w:ascii="Arial" w:hAnsi="Arial" w:cs="Arial"/>
          <w:b/>
          <w:color w:val="000000" w:themeColor="text1"/>
          <w:lang w:val="en-US" w:eastAsia="zh-TW"/>
        </w:rPr>
        <w:t xml:space="preserve"> from NW</w:t>
      </w:r>
      <w:r w:rsidRPr="00F9689F">
        <w:rPr>
          <w:rFonts w:ascii="Arial" w:hAnsi="Arial" w:cs="Arial"/>
          <w:b/>
          <w:color w:val="000000" w:themeColor="text1"/>
          <w:lang w:val="en-US" w:eastAsia="zh-TW"/>
        </w:rPr>
        <w:t xml:space="preserve">, the </w:t>
      </w:r>
      <w:r>
        <w:rPr>
          <w:rFonts w:ascii="Arial" w:hAnsi="Arial" w:cs="Arial"/>
          <w:b/>
          <w:color w:val="000000" w:themeColor="text1"/>
          <w:lang w:val="en-US" w:eastAsia="zh-TW"/>
        </w:rPr>
        <w:t xml:space="preserve">UE uses the same UL </w:t>
      </w:r>
      <w:r w:rsidRPr="002060E1">
        <w:rPr>
          <w:rFonts w:ascii="Arial" w:hAnsi="Arial" w:cs="Arial" w:hint="eastAsia"/>
          <w:b/>
          <w:color w:val="000000" w:themeColor="text1"/>
          <w:lang w:val="en-US" w:eastAsia="zh-TW"/>
        </w:rPr>
        <w:t xml:space="preserve">spatial </w:t>
      </w:r>
      <w:r>
        <w:rPr>
          <w:rFonts w:ascii="Arial" w:hAnsi="Arial" w:cs="Arial"/>
          <w:b/>
          <w:color w:val="000000" w:themeColor="text1"/>
          <w:lang w:val="en-US" w:eastAsia="zh-TW"/>
        </w:rPr>
        <w:t xml:space="preserve">filter </w:t>
      </w:r>
      <w:r w:rsidRPr="002060E1">
        <w:rPr>
          <w:rFonts w:ascii="Arial" w:hAnsi="Arial" w:cs="Arial"/>
          <w:b/>
          <w:color w:val="000000" w:themeColor="text1"/>
          <w:lang w:val="en-US" w:eastAsia="zh-TW"/>
        </w:rPr>
        <w:t>as</w:t>
      </w:r>
      <w:r>
        <w:rPr>
          <w:rFonts w:ascii="Arial" w:hAnsi="Arial" w:cs="Arial"/>
          <w:b/>
          <w:color w:val="000000" w:themeColor="text1"/>
          <w:lang w:val="en-US" w:eastAsia="zh-TW"/>
        </w:rPr>
        <w:t xml:space="preserve"> the one</w:t>
      </w:r>
      <w:r w:rsidRPr="002060E1">
        <w:rPr>
          <w:rFonts w:ascii="Arial" w:hAnsi="Arial" w:cs="Arial"/>
          <w:b/>
          <w:color w:val="000000" w:themeColor="text1"/>
          <w:lang w:val="en-US" w:eastAsia="zh-TW"/>
        </w:rPr>
        <w:t xml:space="preserve"> associated with </w:t>
      </w:r>
      <w:r>
        <w:rPr>
          <w:rFonts w:ascii="Arial" w:hAnsi="Arial" w:cs="Arial"/>
          <w:b/>
          <w:color w:val="000000" w:themeColor="text1"/>
          <w:lang w:val="en-US" w:eastAsia="zh-TW"/>
        </w:rPr>
        <w:t>the</w:t>
      </w:r>
      <w:r w:rsidRPr="002060E1">
        <w:rPr>
          <w:rFonts w:ascii="Arial" w:hAnsi="Arial" w:cs="Arial"/>
          <w:b/>
          <w:color w:val="000000" w:themeColor="text1"/>
          <w:lang w:val="en-US" w:eastAsia="zh-TW"/>
        </w:rPr>
        <w:t xml:space="preserve"> index </w:t>
      </w:r>
      <w:proofErr w:type="spellStart"/>
      <w:r w:rsidR="003D37B1">
        <w:rPr>
          <w:rFonts w:ascii="Arial" w:hAnsi="Arial" w:cs="Arial"/>
          <w:b/>
          <w:color w:val="000000" w:themeColor="text1"/>
          <w:lang w:val="en-US" w:eastAsia="zh-TW"/>
        </w:rPr>
        <w:t>q</w:t>
      </w:r>
      <w:r w:rsidR="003D37B1" w:rsidRPr="002060E1">
        <w:rPr>
          <w:rFonts w:ascii="Arial" w:hAnsi="Arial" w:cs="Arial"/>
          <w:b/>
          <w:color w:val="000000" w:themeColor="text1"/>
          <w:vertAlign w:val="subscript"/>
          <w:lang w:val="en-US" w:eastAsia="zh-TW"/>
        </w:rPr>
        <w:t>new</w:t>
      </w:r>
      <w:proofErr w:type="spellEnd"/>
      <w:r w:rsidR="003D37B1">
        <w:rPr>
          <w:rFonts w:ascii="Arial" w:hAnsi="Arial" w:cs="Arial"/>
          <w:b/>
          <w:color w:val="000000" w:themeColor="text1"/>
          <w:vertAlign w:val="subscript"/>
          <w:lang w:val="en-US" w:eastAsia="zh-TW"/>
        </w:rPr>
        <w:t xml:space="preserve"> </w:t>
      </w:r>
      <w:r w:rsidRPr="002060E1">
        <w:rPr>
          <w:rFonts w:ascii="Arial" w:hAnsi="Arial" w:cs="Arial"/>
          <w:b/>
          <w:color w:val="000000" w:themeColor="text1"/>
          <w:lang w:val="en-US" w:eastAsia="zh-TW"/>
        </w:rPr>
        <w:t>for</w:t>
      </w:r>
      <w:r>
        <w:rPr>
          <w:rFonts w:ascii="Arial" w:hAnsi="Arial" w:cs="Arial"/>
          <w:b/>
          <w:color w:val="000000" w:themeColor="text1"/>
          <w:lang w:val="en-US" w:eastAsia="zh-TW"/>
        </w:rPr>
        <w:t xml:space="preserve"> all</w:t>
      </w:r>
      <w:r w:rsidRPr="00F9689F">
        <w:rPr>
          <w:rFonts w:ascii="Arial" w:hAnsi="Arial" w:cs="Arial"/>
          <w:b/>
          <w:color w:val="000000" w:themeColor="text1"/>
          <w:lang w:val="en-US" w:eastAsia="zh-TW"/>
        </w:rPr>
        <w:t xml:space="preserve"> </w:t>
      </w:r>
      <w:r w:rsidR="003D37B1" w:rsidRPr="003D37B1">
        <w:rPr>
          <w:rFonts w:ascii="Arial" w:hAnsi="Arial" w:cs="Arial"/>
          <w:b/>
          <w:color w:val="000000" w:themeColor="text1"/>
          <w:lang w:val="en-US" w:eastAsia="zh-TW"/>
        </w:rPr>
        <w:t xml:space="preserve">dynamic-grant/configured-grant based PUSCH transmissions and all of dedicated PUCCH resources </w:t>
      </w:r>
      <w:r w:rsidR="003D37B1">
        <w:rPr>
          <w:rFonts w:ascii="Arial" w:hAnsi="Arial" w:cs="Arial"/>
          <w:b/>
          <w:color w:val="000000" w:themeColor="text1"/>
          <w:lang w:val="en-US" w:eastAsia="zh-TW"/>
        </w:rPr>
        <w:t>in a CC or in a set of configured CCs with common TCI state ID</w:t>
      </w:r>
      <w:r w:rsidR="002E7543">
        <w:rPr>
          <w:rFonts w:ascii="Arial" w:hAnsi="Arial" w:cs="Arial"/>
          <w:b/>
          <w:color w:val="000000" w:themeColor="text1"/>
          <w:lang w:val="en-US" w:eastAsia="zh-TW"/>
        </w:rPr>
        <w:t xml:space="preserve"> activation and</w:t>
      </w:r>
      <w:r w:rsidR="003D37B1">
        <w:rPr>
          <w:rFonts w:ascii="Arial" w:hAnsi="Arial" w:cs="Arial"/>
          <w:b/>
          <w:color w:val="000000" w:themeColor="text1"/>
          <w:lang w:val="en-US" w:eastAsia="zh-TW"/>
        </w:rPr>
        <w:t xml:space="preserve"> update</w:t>
      </w:r>
      <w:r>
        <w:rPr>
          <w:rFonts w:ascii="Arial" w:hAnsi="Arial" w:cs="Arial"/>
          <w:b/>
          <w:color w:val="000000" w:themeColor="text1"/>
          <w:lang w:val="en-US" w:eastAsia="zh-TW"/>
        </w:rPr>
        <w:t xml:space="preserve">, as well as other </w:t>
      </w:r>
      <w:r w:rsidRPr="00F9689F">
        <w:rPr>
          <w:rFonts w:ascii="Arial" w:hAnsi="Arial" w:cs="Arial"/>
          <w:b/>
          <w:color w:val="000000" w:themeColor="text1"/>
          <w:lang w:val="en-US" w:eastAsia="zh-TW"/>
        </w:rPr>
        <w:t>signals/cha</w:t>
      </w:r>
      <w:r>
        <w:rPr>
          <w:rFonts w:ascii="Arial" w:hAnsi="Arial" w:cs="Arial"/>
          <w:b/>
          <w:color w:val="000000" w:themeColor="text1"/>
          <w:lang w:val="en-US" w:eastAsia="zh-TW"/>
        </w:rPr>
        <w:t>nnels configured to sharing the same indicated</w:t>
      </w:r>
      <w:r w:rsidRPr="00F9689F">
        <w:rPr>
          <w:rFonts w:ascii="Arial" w:hAnsi="Arial" w:cs="Arial"/>
          <w:b/>
          <w:color w:val="000000" w:themeColor="text1"/>
          <w:lang w:val="en-US" w:eastAsia="zh-TW"/>
        </w:rPr>
        <w:t xml:space="preserve"> Rel-17 TCI state</w:t>
      </w:r>
      <w:r>
        <w:rPr>
          <w:rFonts w:ascii="Arial" w:hAnsi="Arial" w:cs="Arial"/>
          <w:b/>
          <w:color w:val="000000" w:themeColor="text1"/>
          <w:lang w:val="en-US" w:eastAsia="zh-TW"/>
        </w:rPr>
        <w:t xml:space="preserve"> as </w:t>
      </w:r>
      <w:r w:rsidR="003D37B1" w:rsidRPr="003D37B1">
        <w:rPr>
          <w:rFonts w:ascii="Arial" w:hAnsi="Arial" w:cs="Arial"/>
          <w:b/>
          <w:color w:val="000000" w:themeColor="text1"/>
          <w:lang w:val="en-US" w:eastAsia="zh-TW"/>
        </w:rPr>
        <w:t>dynamic-grant/configured-grant based PUSCH</w:t>
      </w:r>
      <w:r w:rsidR="003D37B1">
        <w:rPr>
          <w:rFonts w:ascii="Arial" w:hAnsi="Arial" w:cs="Arial"/>
          <w:b/>
          <w:color w:val="000000" w:themeColor="text1"/>
          <w:lang w:val="en-US" w:eastAsia="zh-TW"/>
        </w:rPr>
        <w:t xml:space="preserve"> </w:t>
      </w:r>
      <w:r w:rsidR="003D37B1" w:rsidRPr="003D37B1">
        <w:rPr>
          <w:rFonts w:ascii="Arial" w:hAnsi="Arial" w:cs="Arial"/>
          <w:b/>
          <w:color w:val="000000" w:themeColor="text1"/>
          <w:lang w:val="en-US" w:eastAsia="zh-TW"/>
        </w:rPr>
        <w:t>and all of dedicated PUCCH resources</w:t>
      </w:r>
      <w:r>
        <w:rPr>
          <w:rFonts w:ascii="Arial" w:hAnsi="Arial" w:cs="Arial"/>
          <w:b/>
          <w:color w:val="000000" w:themeColor="text1"/>
          <w:lang w:val="en-US" w:eastAsia="zh-TW"/>
        </w:rPr>
        <w:t>.</w:t>
      </w:r>
    </w:p>
    <w:p w14:paraId="79D34E60" w14:textId="77777777" w:rsidR="003D37B1" w:rsidRDefault="003D37B1" w:rsidP="008E1061">
      <w:pPr>
        <w:pStyle w:val="af8"/>
        <w:numPr>
          <w:ilvl w:val="0"/>
          <w:numId w:val="47"/>
        </w:numPr>
        <w:rPr>
          <w:rFonts w:ascii="Arial" w:hAnsi="Arial" w:cs="Arial"/>
          <w:b/>
          <w:color w:val="000000" w:themeColor="text1"/>
          <w:lang w:val="en-US" w:eastAsia="zh-TW"/>
        </w:rPr>
      </w:pPr>
      <w:r>
        <w:rPr>
          <w:rFonts w:ascii="Arial" w:hAnsi="Arial" w:cs="Arial"/>
          <w:b/>
          <w:color w:val="000000" w:themeColor="text1"/>
          <w:lang w:val="en-US" w:eastAsia="zh-TW"/>
        </w:rPr>
        <w:t xml:space="preserve">Above applies to both Rel-15 </w:t>
      </w:r>
      <w:proofErr w:type="spellStart"/>
      <w:r>
        <w:rPr>
          <w:rFonts w:ascii="Arial" w:hAnsi="Arial" w:cs="Arial"/>
          <w:b/>
          <w:color w:val="000000" w:themeColor="text1"/>
          <w:lang w:val="en-US" w:eastAsia="zh-TW"/>
        </w:rPr>
        <w:t>SpCell</w:t>
      </w:r>
      <w:proofErr w:type="spellEnd"/>
      <w:r>
        <w:rPr>
          <w:rFonts w:ascii="Arial" w:hAnsi="Arial" w:cs="Arial"/>
          <w:b/>
          <w:color w:val="000000" w:themeColor="text1"/>
          <w:lang w:val="en-US" w:eastAsia="zh-TW"/>
        </w:rPr>
        <w:t xml:space="preserve"> BFR and Rel-16 </w:t>
      </w:r>
      <w:proofErr w:type="spellStart"/>
      <w:r>
        <w:rPr>
          <w:rFonts w:ascii="Arial" w:hAnsi="Arial" w:cs="Arial"/>
          <w:b/>
          <w:color w:val="000000" w:themeColor="text1"/>
          <w:lang w:val="en-US" w:eastAsia="zh-TW"/>
        </w:rPr>
        <w:t>SCell</w:t>
      </w:r>
      <w:proofErr w:type="spellEnd"/>
      <w:r>
        <w:rPr>
          <w:rFonts w:ascii="Arial" w:hAnsi="Arial" w:cs="Arial"/>
          <w:b/>
          <w:color w:val="000000" w:themeColor="text1"/>
          <w:lang w:val="en-US" w:eastAsia="zh-TW"/>
        </w:rPr>
        <w:t xml:space="preserve"> BFR</w:t>
      </w:r>
    </w:p>
    <w:p w14:paraId="1F640C05" w14:textId="7F85AEB2" w:rsidR="003D37B1" w:rsidRPr="003D37B1" w:rsidRDefault="003D37B1" w:rsidP="008E1061">
      <w:pPr>
        <w:pStyle w:val="af8"/>
        <w:numPr>
          <w:ilvl w:val="0"/>
          <w:numId w:val="47"/>
        </w:numPr>
        <w:rPr>
          <w:rFonts w:ascii="Arial" w:hAnsi="Arial" w:cs="Arial"/>
          <w:b/>
          <w:color w:val="000000" w:themeColor="text1"/>
          <w:lang w:val="en-US" w:eastAsia="zh-TW"/>
        </w:rPr>
      </w:pPr>
      <w:r>
        <w:rPr>
          <w:rFonts w:ascii="Arial" w:hAnsi="Arial" w:cs="Arial"/>
          <w:b/>
          <w:color w:val="000000" w:themeColor="text1"/>
          <w:lang w:val="en-US" w:eastAsia="zh-TW"/>
        </w:rPr>
        <w:t xml:space="preserve">FFS: </w:t>
      </w:r>
      <w:r w:rsidR="00FC3E7F">
        <w:rPr>
          <w:rFonts w:ascii="Arial" w:hAnsi="Arial" w:cs="Arial"/>
          <w:b/>
          <w:color w:val="000000" w:themeColor="text1"/>
          <w:lang w:val="en-US" w:eastAsia="zh-TW"/>
        </w:rPr>
        <w:t xml:space="preserve">UL PC control including </w:t>
      </w:r>
      <w:proofErr w:type="spellStart"/>
      <w:r w:rsidR="00FC3E7F">
        <w:rPr>
          <w:rFonts w:ascii="Arial" w:hAnsi="Arial" w:cs="Arial"/>
          <w:b/>
          <w:color w:val="000000" w:themeColor="text1"/>
          <w:lang w:val="en-US" w:eastAsia="zh-TW"/>
        </w:rPr>
        <w:t>q</w:t>
      </w:r>
      <w:r w:rsidR="00FC3E7F" w:rsidRPr="00FC3E7F">
        <w:rPr>
          <w:rFonts w:ascii="Arial" w:hAnsi="Arial" w:cs="Arial"/>
          <w:b/>
          <w:color w:val="000000" w:themeColor="text1"/>
          <w:vertAlign w:val="subscript"/>
          <w:lang w:val="en-US" w:eastAsia="zh-TW"/>
        </w:rPr>
        <w:t>u</w:t>
      </w:r>
      <w:proofErr w:type="spellEnd"/>
      <w:r w:rsidR="00FC3E7F">
        <w:rPr>
          <w:rFonts w:ascii="Arial" w:hAnsi="Arial" w:cs="Arial"/>
          <w:b/>
          <w:color w:val="000000" w:themeColor="text1"/>
          <w:lang w:val="en-US" w:eastAsia="zh-TW"/>
        </w:rPr>
        <w:t xml:space="preserve">, </w:t>
      </w:r>
      <w:proofErr w:type="spellStart"/>
      <w:r w:rsidR="00FC3E7F">
        <w:rPr>
          <w:rFonts w:ascii="Arial" w:hAnsi="Arial" w:cs="Arial"/>
          <w:b/>
          <w:color w:val="000000" w:themeColor="text1"/>
          <w:lang w:val="en-US" w:eastAsia="zh-TW"/>
        </w:rPr>
        <w:t>q</w:t>
      </w:r>
      <w:r w:rsidR="00FC3E7F" w:rsidRPr="00FC3E7F">
        <w:rPr>
          <w:rFonts w:ascii="Arial" w:hAnsi="Arial" w:cs="Arial"/>
          <w:b/>
          <w:color w:val="000000" w:themeColor="text1"/>
          <w:vertAlign w:val="subscript"/>
          <w:lang w:val="en-US" w:eastAsia="zh-TW"/>
        </w:rPr>
        <w:t>d</w:t>
      </w:r>
      <w:proofErr w:type="spellEnd"/>
      <w:r w:rsidR="00FC3E7F">
        <w:rPr>
          <w:rFonts w:ascii="Arial" w:hAnsi="Arial" w:cs="Arial"/>
          <w:b/>
          <w:color w:val="000000" w:themeColor="text1"/>
          <w:lang w:val="en-US" w:eastAsia="zh-TW"/>
        </w:rPr>
        <w:t>, and closed loop index</w:t>
      </w:r>
    </w:p>
    <w:p w14:paraId="67DDE853" w14:textId="2C26EE24" w:rsidR="003D37B1" w:rsidRDefault="003D37B1">
      <w:pPr>
        <w:jc w:val="left"/>
        <w:rPr>
          <w:rFonts w:ascii="Arial" w:hAnsi="Arial" w:cs="Arial"/>
          <w:b/>
          <w:bCs/>
          <w:color w:val="000000" w:themeColor="text1"/>
          <w:lang w:val="en-US" w:eastAsia="x-none"/>
        </w:rPr>
      </w:pPr>
    </w:p>
    <w:p w14:paraId="3F9149CA" w14:textId="2D75BF34" w:rsidR="008723CC" w:rsidRPr="00A7439D" w:rsidRDefault="00B95891" w:rsidP="008723CC">
      <w:pPr>
        <w:pStyle w:val="2"/>
        <w:spacing w:line="276" w:lineRule="auto"/>
        <w:rPr>
          <w:rFonts w:ascii="Arial" w:hAnsi="Arial"/>
          <w:color w:val="000000" w:themeColor="text1"/>
        </w:rPr>
      </w:pPr>
      <w:r w:rsidRPr="00A7439D">
        <w:rPr>
          <w:rFonts w:ascii="Arial" w:hAnsi="Arial"/>
          <w:color w:val="000000" w:themeColor="text1"/>
        </w:rPr>
        <w:t xml:space="preserve">Issue 2: </w:t>
      </w:r>
      <w:r w:rsidR="008723CC" w:rsidRPr="00A7439D">
        <w:rPr>
          <w:rFonts w:ascii="Arial" w:hAnsi="Arial"/>
          <w:color w:val="000000" w:themeColor="text1"/>
        </w:rPr>
        <w:t xml:space="preserve">Inter-cell </w:t>
      </w:r>
      <w:r w:rsidR="00DE57A1">
        <w:rPr>
          <w:rFonts w:ascii="Arial" w:hAnsi="Arial"/>
          <w:color w:val="000000" w:themeColor="text1"/>
        </w:rPr>
        <w:t>beam management</w:t>
      </w:r>
    </w:p>
    <w:p w14:paraId="3377714B" w14:textId="5A96F016" w:rsidR="008723CC" w:rsidRDefault="008723CC" w:rsidP="00BF6DB1">
      <w:pPr>
        <w:tabs>
          <w:tab w:val="left" w:pos="8087"/>
        </w:tabs>
        <w:spacing w:before="240" w:line="276" w:lineRule="auto"/>
        <w:rPr>
          <w:rFonts w:ascii="Arial" w:hAnsi="Arial" w:cs="Arial"/>
          <w:bCs/>
          <w:color w:val="000000" w:themeColor="text1"/>
          <w:lang w:eastAsia="x-none"/>
        </w:rPr>
      </w:pPr>
      <w:r w:rsidRPr="00333F87">
        <w:rPr>
          <w:rFonts w:ascii="Arial" w:hAnsi="Arial" w:cs="Arial"/>
          <w:bCs/>
          <w:color w:val="000000" w:themeColor="text1"/>
          <w:lang w:eastAsia="x-none"/>
        </w:rPr>
        <w:t xml:space="preserve">In this section, we’d like to share our views on </w:t>
      </w:r>
      <w:r w:rsidR="00E357B2">
        <w:rPr>
          <w:rFonts w:ascii="Arial" w:hAnsi="Arial" w:cs="Arial"/>
          <w:bCs/>
          <w:color w:val="000000" w:themeColor="text1"/>
          <w:lang w:eastAsia="x-none"/>
        </w:rPr>
        <w:t>the remaining issues of inter-cell beam management.</w:t>
      </w:r>
    </w:p>
    <w:p w14:paraId="4CD5DFC3" w14:textId="6DFC7D11" w:rsidR="00D1191E" w:rsidRDefault="004B5197" w:rsidP="00BF6DB1">
      <w:pPr>
        <w:pStyle w:val="3"/>
        <w:spacing w:line="276" w:lineRule="auto"/>
        <w:rPr>
          <w:color w:val="000000" w:themeColor="text1"/>
          <w:sz w:val="22"/>
          <w:szCs w:val="22"/>
        </w:rPr>
      </w:pPr>
      <w:r>
        <w:rPr>
          <w:color w:val="000000" w:themeColor="text1"/>
          <w:sz w:val="22"/>
          <w:szCs w:val="22"/>
        </w:rPr>
        <w:t>Inter-cell beam m</w:t>
      </w:r>
      <w:r w:rsidR="00D1191E" w:rsidRPr="00D1191E">
        <w:rPr>
          <w:color w:val="000000" w:themeColor="text1"/>
          <w:sz w:val="22"/>
          <w:szCs w:val="22"/>
        </w:rPr>
        <w:t xml:space="preserve">easurement and reporting </w:t>
      </w:r>
    </w:p>
    <w:p w14:paraId="70879B5E" w14:textId="7940F32F" w:rsidR="00016BB1" w:rsidRDefault="00016BB1" w:rsidP="00016BB1">
      <w:pPr>
        <w:spacing w:before="240" w:line="276" w:lineRule="auto"/>
        <w:rPr>
          <w:rFonts w:ascii="Arial" w:hAnsi="Arial" w:cs="Arial"/>
          <w:bCs/>
          <w:color w:val="000000" w:themeColor="text1"/>
          <w:lang w:eastAsia="x-none"/>
        </w:rPr>
      </w:pPr>
      <w:r w:rsidRPr="00A7439D">
        <w:rPr>
          <w:rFonts w:ascii="Arial" w:hAnsi="Arial" w:cs="Arial"/>
          <w:bCs/>
          <w:color w:val="000000" w:themeColor="text1"/>
          <w:lang w:eastAsia="x-none"/>
        </w:rPr>
        <w:t xml:space="preserve">In the last meeting, RAN1 reached </w:t>
      </w:r>
      <w:r>
        <w:rPr>
          <w:rFonts w:ascii="Arial" w:hAnsi="Arial" w:cs="Arial"/>
          <w:bCs/>
          <w:color w:val="000000" w:themeColor="text1"/>
          <w:lang w:eastAsia="x-none"/>
        </w:rPr>
        <w:t xml:space="preserve">the following agreements for inter-cell </w:t>
      </w:r>
      <w:r w:rsidRPr="00016BB1">
        <w:rPr>
          <w:rFonts w:ascii="Arial" w:hAnsi="Arial"/>
          <w:color w:val="000000" w:themeColor="text1"/>
        </w:rPr>
        <w:t>beam measurement and reporting</w:t>
      </w:r>
      <w:r>
        <w:rPr>
          <w:rFonts w:ascii="Arial" w:hAnsi="Arial" w:cs="Arial"/>
          <w:bCs/>
          <w:color w:val="000000" w:themeColor="text1"/>
          <w:lang w:eastAsia="x-none"/>
        </w:rPr>
        <w:t>:</w:t>
      </w:r>
    </w:p>
    <w:tbl>
      <w:tblPr>
        <w:tblStyle w:val="af2"/>
        <w:tblW w:w="0" w:type="auto"/>
        <w:tblLook w:val="04A0" w:firstRow="1" w:lastRow="0" w:firstColumn="1" w:lastColumn="0" w:noHBand="0" w:noVBand="1"/>
      </w:tblPr>
      <w:tblGrid>
        <w:gridCol w:w="10141"/>
      </w:tblGrid>
      <w:tr w:rsidR="00016BB1" w:rsidRPr="00E51CDB" w14:paraId="1BB0564C" w14:textId="77777777" w:rsidTr="00016BB1">
        <w:trPr>
          <w:trHeight w:val="1196"/>
        </w:trPr>
        <w:tc>
          <w:tcPr>
            <w:tcW w:w="10141" w:type="dxa"/>
            <w:vAlign w:val="center"/>
          </w:tcPr>
          <w:p w14:paraId="155238E6" w14:textId="77777777" w:rsidR="00016BB1" w:rsidRPr="00051E4D" w:rsidRDefault="00016BB1" w:rsidP="007661BB">
            <w:pPr>
              <w:snapToGrid w:val="0"/>
              <w:spacing w:after="0"/>
              <w:rPr>
                <w:rFonts w:ascii="Arial" w:hAnsi="Arial" w:cs="Arial"/>
                <w:sz w:val="16"/>
                <w:szCs w:val="16"/>
              </w:rPr>
            </w:pPr>
            <w:r w:rsidRPr="00051E4D">
              <w:rPr>
                <w:rStyle w:val="afe"/>
                <w:rFonts w:ascii="Arial" w:hAnsi="Arial" w:cs="Arial"/>
                <w:sz w:val="16"/>
                <w:szCs w:val="16"/>
                <w:highlight w:val="green"/>
              </w:rPr>
              <w:t>Agreement</w:t>
            </w:r>
            <w:r w:rsidRPr="00051E4D">
              <w:rPr>
                <w:rFonts w:ascii="新細明體" w:eastAsia="新細明體" w:hAnsi="新細明體" w:hint="eastAsia"/>
                <w:highlight w:val="green"/>
                <w:lang w:eastAsia="zh-TW"/>
              </w:rPr>
              <w:t xml:space="preserve"> </w:t>
            </w:r>
            <w:r w:rsidRPr="00051E4D">
              <w:rPr>
                <w:rFonts w:ascii="Arial" w:hAnsi="Arial" w:cs="Arial"/>
                <w:b/>
                <w:sz w:val="16"/>
                <w:szCs w:val="16"/>
                <w:highlight w:val="green"/>
              </w:rPr>
              <w:t xml:space="preserve">from </w:t>
            </w:r>
            <w:r>
              <w:rPr>
                <w:rFonts w:ascii="Arial" w:hAnsi="Arial" w:cs="Arial"/>
                <w:b/>
                <w:sz w:val="16"/>
                <w:szCs w:val="16"/>
                <w:highlight w:val="green"/>
              </w:rPr>
              <w:t>RAN#106</w:t>
            </w:r>
          </w:p>
          <w:p w14:paraId="0E5D8A3A" w14:textId="77777777" w:rsidR="00016BB1" w:rsidRPr="00051E4D" w:rsidRDefault="00016BB1" w:rsidP="007661BB">
            <w:pPr>
              <w:snapToGrid w:val="0"/>
              <w:spacing w:after="0"/>
              <w:jc w:val="left"/>
              <w:rPr>
                <w:rFonts w:ascii="Arial" w:hAnsi="Arial" w:cs="Arial"/>
                <w:sz w:val="16"/>
                <w:szCs w:val="16"/>
              </w:rPr>
            </w:pPr>
            <w:r w:rsidRPr="00051E4D">
              <w:rPr>
                <w:rFonts w:ascii="Arial" w:hAnsi="Arial" w:cs="Arial"/>
                <w:sz w:val="16"/>
                <w:szCs w:val="16"/>
              </w:rPr>
              <w:t>On Rel.17 L1-RSRP multi-beam measurement/reporting enhancements for inter-cell</w:t>
            </w:r>
            <w:r>
              <w:rPr>
                <w:rFonts w:ascii="Arial" w:hAnsi="Arial" w:cs="Arial"/>
                <w:sz w:val="16"/>
                <w:szCs w:val="16"/>
              </w:rPr>
              <w:t xml:space="preserve"> beam management and inter-cell</w:t>
            </w:r>
            <w:r>
              <w:rPr>
                <w:rFonts w:ascii="新細明體" w:eastAsia="新細明體" w:hAnsi="新細明體" w:cs="Arial" w:hint="eastAsia"/>
                <w:sz w:val="16"/>
                <w:szCs w:val="16"/>
                <w:lang w:eastAsia="zh-TW"/>
              </w:rPr>
              <w:t xml:space="preserve"> </w:t>
            </w:r>
            <w:proofErr w:type="spellStart"/>
            <w:r w:rsidRPr="00051E4D">
              <w:rPr>
                <w:rFonts w:ascii="Arial" w:hAnsi="Arial" w:cs="Arial"/>
                <w:sz w:val="16"/>
                <w:szCs w:val="16"/>
              </w:rPr>
              <w:t>mTRP</w:t>
            </w:r>
            <w:proofErr w:type="spellEnd"/>
            <w:r w:rsidRPr="00051E4D">
              <w:rPr>
                <w:rFonts w:ascii="Arial" w:hAnsi="Arial" w:cs="Arial"/>
                <w:sz w:val="16"/>
                <w:szCs w:val="16"/>
              </w:rPr>
              <w:t>, in RAN1#106bis-e, select one of the following alternatives:</w:t>
            </w:r>
          </w:p>
          <w:p w14:paraId="358C8F2A" w14:textId="77777777" w:rsidR="00016BB1" w:rsidRPr="00051E4D" w:rsidRDefault="00016BB1" w:rsidP="008E1061">
            <w:pPr>
              <w:numPr>
                <w:ilvl w:val="0"/>
                <w:numId w:val="23"/>
              </w:numPr>
              <w:spacing w:after="0"/>
              <w:jc w:val="left"/>
              <w:rPr>
                <w:rFonts w:ascii="Arial" w:eastAsia="Times New Roman" w:hAnsi="Arial" w:cs="Arial"/>
                <w:sz w:val="16"/>
                <w:szCs w:val="16"/>
              </w:rPr>
            </w:pPr>
            <w:r w:rsidRPr="00051E4D">
              <w:rPr>
                <w:rFonts w:ascii="Arial" w:eastAsia="Times New Roman" w:hAnsi="Arial" w:cs="Arial"/>
                <w:sz w:val="16"/>
                <w:szCs w:val="16"/>
              </w:rPr>
              <w:t xml:space="preserve">Alt1. Support L1-based event-driven beam reporting for inter-cell beam management and inter-cell </w:t>
            </w:r>
            <w:proofErr w:type="spellStart"/>
            <w:r w:rsidRPr="00051E4D">
              <w:rPr>
                <w:rFonts w:ascii="Arial" w:eastAsia="Times New Roman" w:hAnsi="Arial" w:cs="Arial"/>
                <w:sz w:val="16"/>
                <w:szCs w:val="16"/>
              </w:rPr>
              <w:t>mTRP</w:t>
            </w:r>
            <w:proofErr w:type="spellEnd"/>
          </w:p>
          <w:p w14:paraId="6C5D0BA8" w14:textId="77777777" w:rsidR="00016BB1" w:rsidRPr="00051E4D" w:rsidRDefault="00016BB1" w:rsidP="008E1061">
            <w:pPr>
              <w:numPr>
                <w:ilvl w:val="0"/>
                <w:numId w:val="23"/>
              </w:numPr>
              <w:spacing w:after="0"/>
              <w:jc w:val="left"/>
              <w:rPr>
                <w:rFonts w:ascii="Arial" w:eastAsia="Times New Roman" w:hAnsi="Arial" w:cs="Arial"/>
                <w:sz w:val="16"/>
                <w:szCs w:val="16"/>
              </w:rPr>
            </w:pPr>
            <w:r w:rsidRPr="00051E4D">
              <w:rPr>
                <w:rFonts w:ascii="Arial" w:eastAsia="Times New Roman" w:hAnsi="Arial" w:cs="Arial"/>
                <w:sz w:val="16"/>
                <w:szCs w:val="16"/>
              </w:rPr>
              <w:t xml:space="preserve">Alt2. Support MAC CE based event-driven beam reporting for inter-cell beam management and inter-cell </w:t>
            </w:r>
            <w:proofErr w:type="spellStart"/>
            <w:r w:rsidRPr="00051E4D">
              <w:rPr>
                <w:rFonts w:ascii="Arial" w:eastAsia="Times New Roman" w:hAnsi="Arial" w:cs="Arial"/>
                <w:sz w:val="16"/>
                <w:szCs w:val="16"/>
              </w:rPr>
              <w:t>mTRP</w:t>
            </w:r>
            <w:proofErr w:type="spellEnd"/>
          </w:p>
          <w:p w14:paraId="48951E39" w14:textId="77777777" w:rsidR="00016BB1" w:rsidRPr="00176510" w:rsidRDefault="00016BB1" w:rsidP="008E1061">
            <w:pPr>
              <w:numPr>
                <w:ilvl w:val="0"/>
                <w:numId w:val="23"/>
              </w:numPr>
              <w:spacing w:after="0"/>
              <w:jc w:val="left"/>
              <w:rPr>
                <w:rFonts w:ascii="Arial" w:eastAsia="Times New Roman" w:hAnsi="Arial" w:cs="Arial"/>
                <w:sz w:val="16"/>
                <w:szCs w:val="16"/>
              </w:rPr>
            </w:pPr>
            <w:r w:rsidRPr="00051E4D">
              <w:rPr>
                <w:rFonts w:ascii="Arial" w:eastAsia="Times New Roman" w:hAnsi="Arial" w:cs="Arial"/>
                <w:sz w:val="16"/>
                <w:szCs w:val="16"/>
              </w:rPr>
              <w:t xml:space="preserve">Alt3. In Rel-17, event-driven beam reporting is not supported for inter-cell beam management and inter-cell </w:t>
            </w:r>
            <w:proofErr w:type="spellStart"/>
            <w:r w:rsidRPr="00051E4D">
              <w:rPr>
                <w:rFonts w:ascii="Arial" w:eastAsia="Times New Roman" w:hAnsi="Arial" w:cs="Arial"/>
                <w:sz w:val="16"/>
                <w:szCs w:val="16"/>
              </w:rPr>
              <w:t>mTRP</w:t>
            </w:r>
            <w:proofErr w:type="spellEnd"/>
          </w:p>
          <w:p w14:paraId="4A2E59F7" w14:textId="77777777" w:rsidR="00016BB1" w:rsidRPr="00176510" w:rsidRDefault="00016BB1" w:rsidP="007661BB">
            <w:pPr>
              <w:spacing w:after="0"/>
              <w:rPr>
                <w:rFonts w:ascii="Arial" w:hAnsi="Arial" w:cs="Arial"/>
                <w:sz w:val="16"/>
                <w:szCs w:val="16"/>
                <w:lang w:eastAsia="x-none"/>
              </w:rPr>
            </w:pPr>
          </w:p>
          <w:p w14:paraId="6F3E3112" w14:textId="77777777" w:rsidR="00016BB1" w:rsidRPr="00176510" w:rsidRDefault="00016BB1" w:rsidP="007661BB">
            <w:pPr>
              <w:spacing w:after="0"/>
              <w:rPr>
                <w:rFonts w:ascii="Arial" w:hAnsi="Arial" w:cs="Arial"/>
                <w:b/>
                <w:sz w:val="16"/>
                <w:szCs w:val="16"/>
                <w:highlight w:val="green"/>
              </w:rPr>
            </w:pPr>
            <w:r w:rsidRPr="00176510">
              <w:rPr>
                <w:rStyle w:val="afe"/>
                <w:rFonts w:ascii="Arial" w:hAnsi="Arial" w:cs="Arial"/>
                <w:sz w:val="16"/>
                <w:szCs w:val="16"/>
                <w:highlight w:val="green"/>
              </w:rPr>
              <w:t>Agreement</w:t>
            </w:r>
            <w:r w:rsidRPr="00176510">
              <w:rPr>
                <w:rFonts w:ascii="Arial" w:hAnsi="Arial" w:cs="Arial"/>
                <w:b/>
                <w:sz w:val="16"/>
                <w:szCs w:val="16"/>
                <w:highlight w:val="green"/>
              </w:rPr>
              <w:t xml:space="preserve"> from RAN#106bis</w:t>
            </w:r>
          </w:p>
          <w:p w14:paraId="3FED5F4C" w14:textId="77777777" w:rsidR="00016BB1" w:rsidRPr="00176510" w:rsidRDefault="00016BB1" w:rsidP="007661BB">
            <w:pPr>
              <w:spacing w:after="0"/>
              <w:rPr>
                <w:rFonts w:ascii="Arial" w:eastAsia="Malgun Gothic" w:hAnsi="Arial" w:cs="Arial"/>
                <w:sz w:val="16"/>
                <w:szCs w:val="16"/>
                <w:lang w:val="en-US" w:eastAsia="ko-KR"/>
              </w:rPr>
            </w:pPr>
            <w:r w:rsidRPr="00176510">
              <w:rPr>
                <w:rFonts w:ascii="Arial" w:hAnsi="Arial" w:cs="Arial"/>
                <w:sz w:val="16"/>
                <w:szCs w:val="16"/>
              </w:rPr>
              <w:t xml:space="preserve">On Rel-17 enhancements for inter-cell beam management and inter-cell </w:t>
            </w:r>
            <w:proofErr w:type="spellStart"/>
            <w:r w:rsidRPr="00176510">
              <w:rPr>
                <w:rFonts w:ascii="Arial" w:hAnsi="Arial" w:cs="Arial"/>
                <w:sz w:val="16"/>
                <w:szCs w:val="16"/>
              </w:rPr>
              <w:t>mTRP</w:t>
            </w:r>
            <w:proofErr w:type="spellEnd"/>
            <w:r w:rsidRPr="00176510">
              <w:rPr>
                <w:rFonts w:ascii="Arial" w:hAnsi="Arial" w:cs="Arial"/>
                <w:sz w:val="16"/>
                <w:szCs w:val="16"/>
              </w:rPr>
              <w:t>, in RAN1#107-e, select one of the following alternatives:</w:t>
            </w:r>
          </w:p>
          <w:p w14:paraId="106DC5D9" w14:textId="77777777" w:rsidR="00016BB1" w:rsidRPr="00176510" w:rsidRDefault="00016BB1" w:rsidP="008E1061">
            <w:pPr>
              <w:pStyle w:val="af8"/>
              <w:numPr>
                <w:ilvl w:val="0"/>
                <w:numId w:val="42"/>
              </w:numPr>
              <w:spacing w:after="0" w:line="240" w:lineRule="auto"/>
              <w:contextualSpacing w:val="0"/>
              <w:jc w:val="left"/>
              <w:rPr>
                <w:rFonts w:ascii="Arial" w:hAnsi="Arial" w:cs="Arial"/>
                <w:sz w:val="16"/>
                <w:szCs w:val="16"/>
              </w:rPr>
            </w:pPr>
            <w:r w:rsidRPr="00176510">
              <w:rPr>
                <w:rFonts w:ascii="Arial" w:hAnsi="Arial" w:cs="Arial"/>
                <w:bCs/>
                <w:sz w:val="16"/>
                <w:szCs w:val="16"/>
              </w:rPr>
              <w:t>Alt1.</w:t>
            </w:r>
            <w:r w:rsidRPr="00176510">
              <w:rPr>
                <w:rFonts w:ascii="Arial" w:hAnsi="Arial" w:cs="Arial"/>
                <w:sz w:val="16"/>
                <w:szCs w:val="16"/>
              </w:rPr>
              <w:t xml:space="preserve"> Rel-15 L1-RSRP reporting format is reused for all L1-RSRP(s) in one L1-RSRP reporting instance, i.e. for K&gt;1, (K-1) 4-bit differential L1-RSRP(s) calculated relative to the reference (absolute) 7-bit L1-RSRP</w:t>
            </w:r>
          </w:p>
          <w:p w14:paraId="5E4BC423" w14:textId="77777777" w:rsidR="00016BB1" w:rsidRPr="00176510" w:rsidRDefault="00016BB1" w:rsidP="008E1061">
            <w:pPr>
              <w:pStyle w:val="af8"/>
              <w:numPr>
                <w:ilvl w:val="0"/>
                <w:numId w:val="42"/>
              </w:numPr>
              <w:spacing w:after="0" w:line="240" w:lineRule="auto"/>
              <w:contextualSpacing w:val="0"/>
              <w:jc w:val="left"/>
              <w:rPr>
                <w:rFonts w:ascii="Arial" w:hAnsi="Arial" w:cs="Arial"/>
                <w:sz w:val="16"/>
                <w:szCs w:val="16"/>
              </w:rPr>
            </w:pPr>
            <w:r w:rsidRPr="00176510">
              <w:rPr>
                <w:rFonts w:ascii="Arial" w:hAnsi="Arial" w:cs="Arial"/>
                <w:bCs/>
                <w:sz w:val="16"/>
                <w:szCs w:val="16"/>
              </w:rPr>
              <w:t>Alt2</w:t>
            </w:r>
            <w:r w:rsidRPr="00176510">
              <w:rPr>
                <w:rFonts w:ascii="Arial" w:hAnsi="Arial" w:cs="Arial"/>
                <w:sz w:val="16"/>
                <w:szCs w:val="16"/>
              </w:rPr>
              <w:t>. Differential L1-RSRP per PCI is used:</w:t>
            </w:r>
            <w:r w:rsidRPr="00176510">
              <w:rPr>
                <w:rFonts w:ascii="Arial" w:hAnsi="Arial" w:cs="Arial"/>
                <w:bCs/>
                <w:sz w:val="16"/>
                <w:szCs w:val="16"/>
              </w:rPr>
              <w:t xml:space="preserve"> </w:t>
            </w:r>
            <w:r w:rsidRPr="00176510">
              <w:rPr>
                <w:rFonts w:ascii="Arial" w:hAnsi="Arial" w:cs="Arial"/>
                <w:sz w:val="16"/>
                <w:szCs w:val="16"/>
              </w:rPr>
              <w:t xml:space="preserve">When more than one L1-RSRP(s) associated with a same PCI are reported, Rel-15 L1-RSRP reporting format is used for L1-RSRP(s) associated with the same PCI , i.e. 4-bit differential L1-RSRP (s) calculated relative to the PCI -specific reference (absolute) 7-bit L1-RSRP </w:t>
            </w:r>
          </w:p>
        </w:tc>
      </w:tr>
    </w:tbl>
    <w:p w14:paraId="061D0489" w14:textId="57A293A9" w:rsidR="00F700F3" w:rsidRPr="00F700F3" w:rsidRDefault="00F700F3" w:rsidP="00BF6DB1">
      <w:pPr>
        <w:spacing w:before="240" w:after="0" w:line="276" w:lineRule="auto"/>
        <w:rPr>
          <w:rFonts w:ascii="Arial" w:eastAsia="新細明體" w:hAnsi="Arial" w:cs="Arial"/>
          <w:bCs/>
          <w:color w:val="000000" w:themeColor="text1"/>
          <w:lang w:eastAsia="zh-TW"/>
        </w:rPr>
      </w:pPr>
      <w:r>
        <w:rPr>
          <w:rFonts w:ascii="Arial" w:hAnsi="Arial" w:cs="Arial"/>
          <w:bCs/>
          <w:color w:val="000000" w:themeColor="text1"/>
          <w:lang w:eastAsia="x-none"/>
        </w:rPr>
        <w:t xml:space="preserve">According to previous agreements for </w:t>
      </w:r>
      <w:r w:rsidRPr="00F700F3">
        <w:rPr>
          <w:rFonts w:ascii="Arial" w:hAnsi="Arial" w:cs="Arial" w:hint="eastAsia"/>
          <w:bCs/>
          <w:color w:val="000000" w:themeColor="text1"/>
          <w:lang w:eastAsia="x-none"/>
        </w:rPr>
        <w:t>i</w:t>
      </w:r>
      <w:r w:rsidRPr="00F700F3">
        <w:rPr>
          <w:rFonts w:ascii="Arial" w:hAnsi="Arial" w:cs="Arial"/>
          <w:bCs/>
          <w:color w:val="000000" w:themeColor="text1"/>
          <w:lang w:eastAsia="x-none"/>
        </w:rPr>
        <w:t>nter-cell beam measurement and reporting</w:t>
      </w:r>
      <w:r>
        <w:rPr>
          <w:rFonts w:ascii="Arial" w:eastAsia="新細明體" w:hAnsi="Arial" w:cs="Arial" w:hint="eastAsia"/>
          <w:bCs/>
          <w:color w:val="000000" w:themeColor="text1"/>
          <w:lang w:eastAsia="zh-TW"/>
        </w:rPr>
        <w:t xml:space="preserve">, </w:t>
      </w:r>
      <w:r w:rsidR="00520F47">
        <w:rPr>
          <w:rFonts w:ascii="Arial" w:eastAsia="新細明體" w:hAnsi="Arial" w:cs="Arial"/>
          <w:bCs/>
          <w:color w:val="000000" w:themeColor="text1"/>
          <w:lang w:eastAsia="zh-TW"/>
        </w:rPr>
        <w:t>some</w:t>
      </w:r>
      <w:r>
        <w:rPr>
          <w:rFonts w:ascii="Arial" w:eastAsia="新細明體" w:hAnsi="Arial" w:cs="Arial" w:hint="eastAsia"/>
          <w:bCs/>
          <w:color w:val="000000" w:themeColor="text1"/>
          <w:lang w:eastAsia="zh-TW"/>
        </w:rPr>
        <w:t xml:space="preserve"> remaining </w:t>
      </w:r>
      <w:r>
        <w:rPr>
          <w:rFonts w:ascii="Arial" w:eastAsia="新細明體" w:hAnsi="Arial" w:cs="Arial"/>
          <w:bCs/>
          <w:color w:val="000000" w:themeColor="text1"/>
          <w:lang w:eastAsia="zh-TW"/>
        </w:rPr>
        <w:t>issues are identified as follows:</w:t>
      </w:r>
    </w:p>
    <w:p w14:paraId="55026551" w14:textId="795B3C9B" w:rsidR="00F700F3" w:rsidRPr="00264064" w:rsidRDefault="00F700F3" w:rsidP="008E1061">
      <w:pPr>
        <w:pStyle w:val="af8"/>
        <w:numPr>
          <w:ilvl w:val="0"/>
          <w:numId w:val="19"/>
        </w:numPr>
        <w:spacing w:before="240" w:after="0"/>
        <w:rPr>
          <w:rFonts w:ascii="Arial" w:hAnsi="Arial" w:cs="Arial"/>
          <w:b/>
          <w:bCs/>
          <w:color w:val="000000" w:themeColor="text1"/>
          <w:lang w:eastAsia="x-none"/>
        </w:rPr>
      </w:pPr>
      <w:r w:rsidRPr="00264064">
        <w:rPr>
          <w:rFonts w:ascii="Arial" w:hAnsi="Arial" w:cs="Arial" w:hint="eastAsia"/>
          <w:b/>
          <w:bCs/>
          <w:color w:val="000000" w:themeColor="text1"/>
          <w:lang w:eastAsia="x-none"/>
        </w:rPr>
        <w:t xml:space="preserve">Whether/how to </w:t>
      </w:r>
      <w:r w:rsidRPr="00264064">
        <w:rPr>
          <w:rFonts w:ascii="Arial" w:hAnsi="Arial" w:cs="Arial"/>
          <w:b/>
          <w:bCs/>
          <w:color w:val="000000" w:themeColor="text1"/>
          <w:lang w:eastAsia="x-none"/>
        </w:rPr>
        <w:t>support</w:t>
      </w:r>
      <w:r w:rsidRPr="00264064">
        <w:rPr>
          <w:rFonts w:ascii="Arial" w:hAnsi="Arial" w:cs="Arial" w:hint="eastAsia"/>
          <w:b/>
          <w:bCs/>
          <w:color w:val="000000" w:themeColor="text1"/>
          <w:lang w:eastAsia="x-none"/>
        </w:rPr>
        <w:t xml:space="preserve"> </w:t>
      </w:r>
      <w:r w:rsidRPr="00264064">
        <w:rPr>
          <w:rFonts w:ascii="Arial" w:hAnsi="Arial" w:cs="Arial"/>
          <w:b/>
          <w:bCs/>
          <w:color w:val="000000" w:themeColor="text1"/>
          <w:lang w:eastAsia="x-none"/>
        </w:rPr>
        <w:t xml:space="preserve">L1-based event-driven reporting </w:t>
      </w:r>
    </w:p>
    <w:p w14:paraId="231CDFD4" w14:textId="08CFA6DB" w:rsidR="00070B0B" w:rsidRPr="00264064" w:rsidRDefault="00070B0B" w:rsidP="000B1B78">
      <w:pPr>
        <w:spacing w:before="240" w:after="0" w:line="276" w:lineRule="auto"/>
        <w:rPr>
          <w:rFonts w:ascii="Arial" w:hAnsi="Arial" w:cs="Arial"/>
          <w:bCs/>
          <w:color w:val="000000" w:themeColor="text1"/>
          <w:lang w:eastAsia="x-none"/>
        </w:rPr>
      </w:pPr>
      <w:r w:rsidRPr="00264064">
        <w:rPr>
          <w:rFonts w:ascii="Arial" w:hAnsi="Arial" w:cs="Arial"/>
          <w:bCs/>
          <w:color w:val="000000" w:themeColor="text1"/>
          <w:lang w:eastAsia="x-none"/>
        </w:rPr>
        <w:t>In RAN1#106, on w</w:t>
      </w:r>
      <w:r w:rsidRPr="00264064">
        <w:rPr>
          <w:rFonts w:ascii="Arial" w:hAnsi="Arial" w:cs="Arial" w:hint="eastAsia"/>
          <w:bCs/>
          <w:color w:val="000000" w:themeColor="text1"/>
          <w:lang w:eastAsia="x-none"/>
        </w:rPr>
        <w:t xml:space="preserve">hether/how to </w:t>
      </w:r>
      <w:r w:rsidRPr="00264064">
        <w:rPr>
          <w:rFonts w:ascii="Arial" w:hAnsi="Arial" w:cs="Arial"/>
          <w:bCs/>
          <w:color w:val="000000" w:themeColor="text1"/>
          <w:lang w:eastAsia="x-none"/>
        </w:rPr>
        <w:t>support</w:t>
      </w:r>
      <w:r w:rsidRPr="00264064">
        <w:rPr>
          <w:rFonts w:ascii="Arial" w:hAnsi="Arial" w:cs="Arial" w:hint="eastAsia"/>
          <w:bCs/>
          <w:color w:val="000000" w:themeColor="text1"/>
          <w:lang w:eastAsia="x-none"/>
        </w:rPr>
        <w:t xml:space="preserve"> </w:t>
      </w:r>
      <w:r w:rsidRPr="00264064">
        <w:rPr>
          <w:rFonts w:ascii="Arial" w:hAnsi="Arial" w:cs="Arial"/>
          <w:bCs/>
          <w:color w:val="000000" w:themeColor="text1"/>
          <w:lang w:eastAsia="x-none"/>
        </w:rPr>
        <w:t>L1-based event-driven reporting,</w:t>
      </w:r>
      <w:r w:rsidRPr="00264064">
        <w:rPr>
          <w:rFonts w:ascii="Arial" w:hAnsi="Arial" w:cs="Arial"/>
          <w:b/>
          <w:bCs/>
          <w:color w:val="000000" w:themeColor="text1"/>
          <w:lang w:eastAsia="x-none"/>
        </w:rPr>
        <w:t xml:space="preserve"> </w:t>
      </w:r>
      <w:r w:rsidRPr="00264064">
        <w:rPr>
          <w:rFonts w:ascii="Arial" w:hAnsi="Arial" w:cs="Arial"/>
          <w:bCs/>
          <w:color w:val="000000" w:themeColor="text1"/>
          <w:lang w:eastAsia="x-none"/>
        </w:rPr>
        <w:t>three alternatives are identified</w:t>
      </w:r>
      <w:r w:rsidR="00541ED5" w:rsidRPr="00264064">
        <w:rPr>
          <w:rFonts w:ascii="Arial" w:hAnsi="Arial" w:cs="Arial"/>
          <w:bCs/>
          <w:color w:val="000000" w:themeColor="text1"/>
          <w:lang w:eastAsia="x-none"/>
        </w:rPr>
        <w:t>:</w:t>
      </w:r>
    </w:p>
    <w:p w14:paraId="21E3EF4B" w14:textId="77777777" w:rsidR="00541ED5" w:rsidRPr="00264064" w:rsidRDefault="00541ED5" w:rsidP="008E1061">
      <w:pPr>
        <w:numPr>
          <w:ilvl w:val="0"/>
          <w:numId w:val="23"/>
        </w:numPr>
        <w:spacing w:after="0" w:line="276" w:lineRule="auto"/>
        <w:jc w:val="left"/>
        <w:rPr>
          <w:rFonts w:ascii="Arial" w:eastAsia="Times New Roman" w:hAnsi="Arial" w:cs="Arial"/>
          <w:color w:val="000000" w:themeColor="text1"/>
          <w:sz w:val="18"/>
          <w:szCs w:val="16"/>
        </w:rPr>
      </w:pPr>
      <w:r w:rsidRPr="00264064">
        <w:rPr>
          <w:rFonts w:ascii="Arial" w:eastAsia="Times New Roman" w:hAnsi="Arial" w:cs="Arial"/>
          <w:color w:val="000000" w:themeColor="text1"/>
          <w:sz w:val="18"/>
          <w:szCs w:val="16"/>
        </w:rPr>
        <w:t xml:space="preserve">Alt1. Support L1-based event-driven beam reporting for inter-cell beam management and inter-cell </w:t>
      </w:r>
      <w:proofErr w:type="spellStart"/>
      <w:r w:rsidRPr="00264064">
        <w:rPr>
          <w:rFonts w:ascii="Arial" w:eastAsia="Times New Roman" w:hAnsi="Arial" w:cs="Arial"/>
          <w:color w:val="000000" w:themeColor="text1"/>
          <w:sz w:val="18"/>
          <w:szCs w:val="16"/>
        </w:rPr>
        <w:t>mTRP</w:t>
      </w:r>
      <w:proofErr w:type="spellEnd"/>
    </w:p>
    <w:p w14:paraId="405FDAE0" w14:textId="77777777" w:rsidR="00541ED5" w:rsidRPr="00264064" w:rsidRDefault="00541ED5" w:rsidP="008E1061">
      <w:pPr>
        <w:numPr>
          <w:ilvl w:val="0"/>
          <w:numId w:val="23"/>
        </w:numPr>
        <w:spacing w:after="0" w:line="276" w:lineRule="auto"/>
        <w:jc w:val="left"/>
        <w:rPr>
          <w:rFonts w:ascii="Arial" w:eastAsia="Times New Roman" w:hAnsi="Arial" w:cs="Arial"/>
          <w:color w:val="000000" w:themeColor="text1"/>
          <w:sz w:val="18"/>
          <w:szCs w:val="16"/>
        </w:rPr>
      </w:pPr>
      <w:r w:rsidRPr="00264064">
        <w:rPr>
          <w:rFonts w:ascii="Arial" w:eastAsia="Times New Roman" w:hAnsi="Arial" w:cs="Arial"/>
          <w:color w:val="000000" w:themeColor="text1"/>
          <w:sz w:val="18"/>
          <w:szCs w:val="16"/>
        </w:rPr>
        <w:t xml:space="preserve">Alt2. Support MAC CE based event-driven beam reporting for inter-cell beam management and inter-cell </w:t>
      </w:r>
      <w:proofErr w:type="spellStart"/>
      <w:r w:rsidRPr="00264064">
        <w:rPr>
          <w:rFonts w:ascii="Arial" w:eastAsia="Times New Roman" w:hAnsi="Arial" w:cs="Arial"/>
          <w:color w:val="000000" w:themeColor="text1"/>
          <w:sz w:val="18"/>
          <w:szCs w:val="16"/>
        </w:rPr>
        <w:t>mTRP</w:t>
      </w:r>
      <w:proofErr w:type="spellEnd"/>
    </w:p>
    <w:p w14:paraId="385C99EB" w14:textId="77777777" w:rsidR="00541ED5" w:rsidRPr="00264064" w:rsidRDefault="00541ED5" w:rsidP="008E1061">
      <w:pPr>
        <w:numPr>
          <w:ilvl w:val="0"/>
          <w:numId w:val="23"/>
        </w:numPr>
        <w:spacing w:after="0" w:line="276" w:lineRule="auto"/>
        <w:jc w:val="left"/>
        <w:rPr>
          <w:rFonts w:ascii="Arial" w:eastAsia="Times New Roman" w:hAnsi="Arial" w:cs="Arial"/>
          <w:color w:val="000000" w:themeColor="text1"/>
          <w:sz w:val="18"/>
          <w:szCs w:val="16"/>
        </w:rPr>
      </w:pPr>
      <w:r w:rsidRPr="00264064">
        <w:rPr>
          <w:rFonts w:ascii="Arial" w:eastAsia="Times New Roman" w:hAnsi="Arial" w:cs="Arial"/>
          <w:color w:val="000000" w:themeColor="text1"/>
          <w:sz w:val="18"/>
          <w:szCs w:val="16"/>
        </w:rPr>
        <w:t xml:space="preserve">Alt3. In Rel-17, event-driven beam reporting is not supported for inter-cell beam management and inter-cell </w:t>
      </w:r>
      <w:proofErr w:type="spellStart"/>
      <w:r w:rsidRPr="00264064">
        <w:rPr>
          <w:rFonts w:ascii="Arial" w:eastAsia="Times New Roman" w:hAnsi="Arial" w:cs="Arial"/>
          <w:color w:val="000000" w:themeColor="text1"/>
          <w:sz w:val="18"/>
          <w:szCs w:val="16"/>
        </w:rPr>
        <w:t>mTRP</w:t>
      </w:r>
      <w:proofErr w:type="spellEnd"/>
    </w:p>
    <w:p w14:paraId="6442CB9E" w14:textId="6807C077" w:rsidR="00BA4E3E" w:rsidRPr="00264064" w:rsidRDefault="00BA4E3E" w:rsidP="000B1B78">
      <w:pPr>
        <w:spacing w:before="240" w:after="0" w:line="276" w:lineRule="auto"/>
        <w:rPr>
          <w:rFonts w:ascii="Arial" w:hAnsi="Arial" w:cs="Arial"/>
          <w:bCs/>
          <w:color w:val="000000" w:themeColor="text1"/>
          <w:lang w:eastAsia="x-none"/>
        </w:rPr>
      </w:pPr>
      <w:r w:rsidRPr="00264064">
        <w:rPr>
          <w:rFonts w:ascii="Arial" w:hAnsi="Arial" w:cs="Arial"/>
          <w:bCs/>
          <w:color w:val="000000" w:themeColor="text1"/>
          <w:lang w:eastAsia="x-none"/>
        </w:rPr>
        <w:t xml:space="preserve">In Rel-15/16, event-driven </w:t>
      </w:r>
      <w:r w:rsidR="0007154C" w:rsidRPr="00264064">
        <w:rPr>
          <w:rFonts w:ascii="Arial" w:hAnsi="Arial" w:cs="Arial"/>
          <w:bCs/>
          <w:color w:val="000000" w:themeColor="text1"/>
          <w:lang w:eastAsia="x-none"/>
        </w:rPr>
        <w:t xml:space="preserve">measurement </w:t>
      </w:r>
      <w:r w:rsidRPr="00264064">
        <w:rPr>
          <w:rFonts w:ascii="Arial" w:hAnsi="Arial" w:cs="Arial"/>
          <w:bCs/>
          <w:color w:val="000000" w:themeColor="text1"/>
          <w:lang w:eastAsia="x-none"/>
        </w:rPr>
        <w:t xml:space="preserve">reporting for </w:t>
      </w:r>
      <w:r w:rsidRPr="00264064">
        <w:rPr>
          <w:rFonts w:ascii="Arial" w:hAnsi="Arial" w:cs="Arial" w:hint="eastAsia"/>
          <w:bCs/>
          <w:color w:val="000000" w:themeColor="text1"/>
          <w:lang w:eastAsia="x-none"/>
        </w:rPr>
        <w:t xml:space="preserve">non-serving </w:t>
      </w:r>
      <w:r w:rsidRPr="00264064">
        <w:rPr>
          <w:rFonts w:ascii="Arial" w:hAnsi="Arial" w:cs="Arial"/>
          <w:bCs/>
          <w:color w:val="000000" w:themeColor="text1"/>
          <w:lang w:eastAsia="x-none"/>
        </w:rPr>
        <w:t>cell</w:t>
      </w:r>
      <w:r w:rsidR="0007154C" w:rsidRPr="00264064">
        <w:rPr>
          <w:rFonts w:ascii="Arial" w:hAnsi="Arial" w:cs="Arial"/>
          <w:bCs/>
          <w:color w:val="000000" w:themeColor="text1"/>
          <w:lang w:eastAsia="x-none"/>
        </w:rPr>
        <w:t xml:space="preserve">s </w:t>
      </w:r>
      <w:r w:rsidRPr="00264064">
        <w:rPr>
          <w:rFonts w:ascii="Arial" w:hAnsi="Arial" w:cs="Arial"/>
          <w:bCs/>
          <w:color w:val="000000" w:themeColor="text1"/>
          <w:lang w:eastAsia="x-none"/>
        </w:rPr>
        <w:t xml:space="preserve">is already supported in L3. According to </w:t>
      </w:r>
      <w:r w:rsidR="0007154C" w:rsidRPr="00264064">
        <w:rPr>
          <w:rFonts w:ascii="Arial" w:hAnsi="Arial" w:cs="Arial"/>
          <w:bCs/>
          <w:color w:val="000000" w:themeColor="text1"/>
          <w:lang w:eastAsia="x-none"/>
        </w:rPr>
        <w:t>the L3 measurement reporting</w:t>
      </w:r>
      <w:r w:rsidR="00760710" w:rsidRPr="00264064">
        <w:rPr>
          <w:rFonts w:ascii="Arial" w:hAnsi="Arial" w:cs="Arial"/>
          <w:bCs/>
          <w:color w:val="000000" w:themeColor="text1"/>
          <w:lang w:eastAsia="x-none"/>
        </w:rPr>
        <w:t xml:space="preserve"> if the configured event is triggered, e.g., a neighbouring cell becomes offset better than the serving</w:t>
      </w:r>
      <w:r w:rsidR="00760710" w:rsidRPr="00264064">
        <w:rPr>
          <w:rFonts w:ascii="新細明體" w:eastAsia="新細明體" w:hAnsi="新細明體" w:cs="Arial" w:hint="eastAsia"/>
          <w:bCs/>
          <w:color w:val="000000" w:themeColor="text1"/>
          <w:lang w:eastAsia="zh-TW"/>
        </w:rPr>
        <w:t xml:space="preserve"> </w:t>
      </w:r>
      <w:r w:rsidR="00760710" w:rsidRPr="00264064">
        <w:rPr>
          <w:rFonts w:ascii="Arial" w:hAnsi="Arial" w:cs="Arial"/>
          <w:bCs/>
          <w:color w:val="000000" w:themeColor="text1"/>
          <w:lang w:eastAsia="x-none"/>
        </w:rPr>
        <w:t>cell (</w:t>
      </w:r>
      <w:proofErr w:type="spellStart"/>
      <w:r w:rsidR="00760710" w:rsidRPr="00264064">
        <w:rPr>
          <w:rFonts w:ascii="Arial" w:hAnsi="Arial" w:cs="Arial"/>
          <w:bCs/>
          <w:color w:val="000000" w:themeColor="text1"/>
          <w:lang w:eastAsia="x-none"/>
        </w:rPr>
        <w:t>SpCell</w:t>
      </w:r>
      <w:proofErr w:type="spellEnd"/>
      <w:r w:rsidR="00760710" w:rsidRPr="00264064">
        <w:rPr>
          <w:rFonts w:ascii="Arial" w:hAnsi="Arial" w:cs="Arial"/>
          <w:bCs/>
          <w:color w:val="000000" w:themeColor="text1"/>
          <w:lang w:eastAsia="x-none"/>
        </w:rPr>
        <w:t>)</w:t>
      </w:r>
      <w:r w:rsidR="00541ED5" w:rsidRPr="00264064">
        <w:rPr>
          <w:rFonts w:ascii="Arial" w:hAnsi="Arial" w:cs="Arial"/>
          <w:bCs/>
          <w:color w:val="000000" w:themeColor="text1"/>
          <w:lang w:eastAsia="x-none"/>
        </w:rPr>
        <w:t>,</w:t>
      </w:r>
      <w:r w:rsidR="00CD466A" w:rsidRPr="00264064">
        <w:rPr>
          <w:rFonts w:ascii="Arial" w:hAnsi="Arial" w:cs="Arial"/>
          <w:bCs/>
          <w:color w:val="000000" w:themeColor="text1"/>
          <w:lang w:eastAsia="x-none"/>
        </w:rPr>
        <w:t xml:space="preserve"> </w:t>
      </w:r>
      <w:r w:rsidR="00541ED5" w:rsidRPr="00264064">
        <w:rPr>
          <w:rFonts w:ascii="Arial" w:hAnsi="Arial" w:cs="Arial"/>
          <w:bCs/>
          <w:color w:val="000000" w:themeColor="text1"/>
          <w:lang w:eastAsia="x-none"/>
        </w:rPr>
        <w:t xml:space="preserve">NW can trigger serving cell change. However, </w:t>
      </w:r>
      <w:r w:rsidR="00CD466A" w:rsidRPr="00264064">
        <w:rPr>
          <w:rFonts w:ascii="Arial" w:hAnsi="Arial" w:cs="Arial"/>
          <w:bCs/>
          <w:color w:val="000000" w:themeColor="text1"/>
          <w:lang w:eastAsia="x-none"/>
        </w:rPr>
        <w:t xml:space="preserve">the </w:t>
      </w:r>
      <w:r w:rsidR="00541ED5" w:rsidRPr="00264064">
        <w:rPr>
          <w:rFonts w:ascii="Arial" w:hAnsi="Arial" w:cs="Arial"/>
          <w:bCs/>
          <w:color w:val="000000" w:themeColor="text1"/>
          <w:lang w:eastAsia="x-none"/>
        </w:rPr>
        <w:t>serving cell cannot be changed</w:t>
      </w:r>
      <w:r w:rsidR="00CD466A" w:rsidRPr="00264064">
        <w:rPr>
          <w:rFonts w:ascii="Arial" w:hAnsi="Arial" w:cs="Arial"/>
          <w:bCs/>
          <w:color w:val="000000" w:themeColor="text1"/>
          <w:lang w:eastAsia="x-none"/>
        </w:rPr>
        <w:t xml:space="preserve"> </w:t>
      </w:r>
      <w:r w:rsidR="00264064" w:rsidRPr="00264064">
        <w:rPr>
          <w:rFonts w:ascii="Arial" w:hAnsi="Arial" w:cs="Arial"/>
          <w:bCs/>
          <w:color w:val="000000" w:themeColor="text1"/>
          <w:lang w:eastAsia="x-none"/>
        </w:rPr>
        <w:t>based on</w:t>
      </w:r>
      <w:r w:rsidR="00CD466A" w:rsidRPr="00264064">
        <w:rPr>
          <w:rFonts w:ascii="Arial" w:hAnsi="Arial" w:cs="Arial"/>
          <w:bCs/>
          <w:color w:val="000000" w:themeColor="text1"/>
          <w:lang w:eastAsia="x-none"/>
        </w:rPr>
        <w:t xml:space="preserve"> Rel-17 inter-cell BM</w:t>
      </w:r>
      <w:r w:rsidR="00541ED5" w:rsidRPr="00264064">
        <w:rPr>
          <w:rFonts w:ascii="Arial" w:hAnsi="Arial" w:cs="Arial"/>
          <w:bCs/>
          <w:color w:val="000000" w:themeColor="text1"/>
          <w:lang w:eastAsia="x-none"/>
        </w:rPr>
        <w:t xml:space="preserve"> even </w:t>
      </w:r>
      <w:r w:rsidR="00264064" w:rsidRPr="00264064">
        <w:rPr>
          <w:rFonts w:ascii="Arial" w:hAnsi="Arial" w:cs="Arial"/>
          <w:bCs/>
          <w:color w:val="000000" w:themeColor="text1"/>
          <w:lang w:eastAsia="x-none"/>
        </w:rPr>
        <w:t>introducing</w:t>
      </w:r>
      <w:r w:rsidR="00541ED5" w:rsidRPr="00264064">
        <w:rPr>
          <w:rFonts w:ascii="Arial" w:hAnsi="Arial" w:cs="Arial"/>
          <w:bCs/>
          <w:color w:val="000000" w:themeColor="text1"/>
          <w:lang w:eastAsia="x-none"/>
        </w:rPr>
        <w:t xml:space="preserve"> L1/L2</w:t>
      </w:r>
      <w:r w:rsidR="00CD466A" w:rsidRPr="00264064">
        <w:rPr>
          <w:rFonts w:ascii="Arial" w:hAnsi="Arial" w:cs="Arial"/>
          <w:bCs/>
          <w:color w:val="000000" w:themeColor="text1"/>
          <w:lang w:eastAsia="x-none"/>
        </w:rPr>
        <w:t>-based</w:t>
      </w:r>
      <w:r w:rsidR="00541ED5" w:rsidRPr="00264064">
        <w:rPr>
          <w:rFonts w:ascii="Arial" w:hAnsi="Arial" w:cs="Arial"/>
          <w:bCs/>
          <w:color w:val="000000" w:themeColor="text1"/>
          <w:lang w:eastAsia="x-none"/>
        </w:rPr>
        <w:t xml:space="preserve"> event</w:t>
      </w:r>
      <w:r w:rsidR="00CD466A" w:rsidRPr="00264064">
        <w:rPr>
          <w:rFonts w:ascii="Arial" w:hAnsi="Arial" w:cs="Arial"/>
          <w:bCs/>
          <w:color w:val="000000" w:themeColor="text1"/>
          <w:lang w:eastAsia="x-none"/>
        </w:rPr>
        <w:t>-driven beam reporting</w:t>
      </w:r>
      <w:r w:rsidR="00CD466A" w:rsidRPr="00264064">
        <w:rPr>
          <w:rFonts w:ascii="Arial" w:hAnsi="Arial" w:cs="Arial" w:hint="eastAsia"/>
          <w:bCs/>
          <w:color w:val="000000" w:themeColor="text1"/>
          <w:lang w:eastAsia="x-none"/>
        </w:rPr>
        <w:t xml:space="preserve"> </w:t>
      </w:r>
      <w:r w:rsidR="00CD466A" w:rsidRPr="00264064">
        <w:rPr>
          <w:rFonts w:ascii="Arial" w:hAnsi="Arial" w:cs="Arial"/>
          <w:bCs/>
          <w:color w:val="000000" w:themeColor="text1"/>
          <w:lang w:eastAsia="x-none"/>
        </w:rPr>
        <w:t>by using similar event.</w:t>
      </w:r>
      <w:r w:rsidR="00264064" w:rsidRPr="00264064">
        <w:rPr>
          <w:rFonts w:ascii="Arial" w:hAnsi="Arial" w:cs="Arial"/>
          <w:bCs/>
          <w:color w:val="000000" w:themeColor="text1"/>
          <w:lang w:eastAsia="x-none"/>
        </w:rPr>
        <w:t xml:space="preserve"> Moreover, </w:t>
      </w:r>
      <w:r w:rsidRPr="00264064">
        <w:rPr>
          <w:rFonts w:ascii="Arial" w:hAnsi="Arial" w:cs="Arial"/>
          <w:bCs/>
          <w:color w:val="000000" w:themeColor="text1"/>
          <w:lang w:eastAsia="x-none"/>
        </w:rPr>
        <w:t>NW</w:t>
      </w:r>
      <w:r w:rsidR="00264064" w:rsidRPr="00264064">
        <w:rPr>
          <w:rFonts w:ascii="Arial" w:hAnsi="Arial" w:cs="Arial"/>
          <w:bCs/>
          <w:color w:val="000000" w:themeColor="text1"/>
          <w:lang w:eastAsia="x-none"/>
        </w:rPr>
        <w:t xml:space="preserve"> still</w:t>
      </w:r>
      <w:r w:rsidRPr="00264064">
        <w:rPr>
          <w:rFonts w:ascii="Arial" w:hAnsi="Arial" w:cs="Arial"/>
          <w:bCs/>
          <w:color w:val="000000" w:themeColor="text1"/>
          <w:lang w:eastAsia="x-none"/>
        </w:rPr>
        <w:t xml:space="preserve"> can trigger L1</w:t>
      </w:r>
      <w:r w:rsidR="0007154C" w:rsidRPr="00264064">
        <w:rPr>
          <w:rFonts w:ascii="Arial" w:hAnsi="Arial" w:cs="Arial"/>
          <w:bCs/>
          <w:color w:val="000000" w:themeColor="text1"/>
          <w:lang w:eastAsia="x-none"/>
        </w:rPr>
        <w:t xml:space="preserve">-RSRP measurement/reporting on </w:t>
      </w:r>
      <w:r w:rsidR="00760710" w:rsidRPr="00264064">
        <w:rPr>
          <w:rFonts w:ascii="Arial" w:hAnsi="Arial" w:cs="Arial"/>
          <w:bCs/>
          <w:color w:val="000000" w:themeColor="text1"/>
          <w:lang w:eastAsia="x-none"/>
        </w:rPr>
        <w:t>neighbouring cell</w:t>
      </w:r>
      <w:r w:rsidR="00264064" w:rsidRPr="00264064">
        <w:rPr>
          <w:rFonts w:ascii="Arial" w:hAnsi="Arial" w:cs="Arial"/>
          <w:bCs/>
          <w:color w:val="000000" w:themeColor="text1"/>
          <w:lang w:eastAsia="x-none"/>
        </w:rPr>
        <w:t>(s) if the neighbouring cell(s) is</w:t>
      </w:r>
      <w:r w:rsidR="00760710" w:rsidRPr="00264064">
        <w:rPr>
          <w:rFonts w:ascii="Arial" w:hAnsi="Arial" w:cs="Arial"/>
          <w:bCs/>
          <w:color w:val="000000" w:themeColor="text1"/>
          <w:lang w:eastAsia="x-none"/>
        </w:rPr>
        <w:t xml:space="preserve"> </w:t>
      </w:r>
      <w:r w:rsidR="0007154C" w:rsidRPr="00264064">
        <w:rPr>
          <w:rFonts w:ascii="Arial" w:hAnsi="Arial" w:cs="Arial"/>
          <w:bCs/>
          <w:color w:val="000000" w:themeColor="text1"/>
          <w:lang w:eastAsia="x-none"/>
        </w:rPr>
        <w:t xml:space="preserve">indicated </w:t>
      </w:r>
      <w:r w:rsidR="0007154C" w:rsidRPr="00264064">
        <w:rPr>
          <w:rFonts w:ascii="Arial" w:hAnsi="Arial" w:cs="Arial"/>
          <w:bCs/>
          <w:color w:val="000000" w:themeColor="text1"/>
          <w:lang w:eastAsia="x-none"/>
        </w:rPr>
        <w:lastRenderedPageBreak/>
        <w:t>by the L3 measurement reporting.</w:t>
      </w:r>
      <w:r w:rsidR="00264064" w:rsidRPr="00264064">
        <w:rPr>
          <w:rFonts w:ascii="Arial" w:hAnsi="Arial" w:cs="Arial"/>
          <w:bCs/>
          <w:color w:val="000000" w:themeColor="text1"/>
          <w:lang w:eastAsia="x-none"/>
        </w:rPr>
        <w:t xml:space="preserve"> Since we don't see clear benefit to support event-driven beam reporting and c</w:t>
      </w:r>
      <w:r w:rsidR="00FC6B54" w:rsidRPr="00264064">
        <w:rPr>
          <w:rFonts w:ascii="Arial" w:hAnsi="Arial" w:cs="Arial"/>
          <w:bCs/>
          <w:color w:val="000000" w:themeColor="text1"/>
          <w:lang w:eastAsia="x-none"/>
        </w:rPr>
        <w:t>onsidering specification effort</w:t>
      </w:r>
      <w:r w:rsidR="00264064" w:rsidRPr="00264064">
        <w:rPr>
          <w:rFonts w:ascii="Arial" w:hAnsi="Arial" w:cs="Arial"/>
          <w:bCs/>
          <w:color w:val="000000" w:themeColor="text1"/>
          <w:lang w:eastAsia="x-none"/>
        </w:rPr>
        <w:t>,</w:t>
      </w:r>
      <w:r w:rsidR="00FC6B54" w:rsidRPr="00264064">
        <w:rPr>
          <w:rFonts w:ascii="Arial" w:hAnsi="Arial" w:cs="Arial"/>
          <w:bCs/>
          <w:color w:val="000000" w:themeColor="text1"/>
          <w:lang w:eastAsia="x-none"/>
        </w:rPr>
        <w:t xml:space="preserve"> we prefer not to introduce </w:t>
      </w:r>
      <w:r w:rsidR="00264064" w:rsidRPr="00264064">
        <w:rPr>
          <w:rFonts w:ascii="Arial" w:hAnsi="Arial" w:cs="Arial"/>
          <w:bCs/>
          <w:color w:val="000000" w:themeColor="text1"/>
          <w:lang w:eastAsia="x-none"/>
        </w:rPr>
        <w:t>L1/L2-based event-driven beam reporting</w:t>
      </w:r>
      <w:r w:rsidR="00264064" w:rsidRPr="00264064">
        <w:rPr>
          <w:rFonts w:ascii="Arial" w:hAnsi="Arial" w:cs="Arial" w:hint="eastAsia"/>
          <w:bCs/>
          <w:color w:val="000000" w:themeColor="text1"/>
          <w:lang w:eastAsia="x-none"/>
        </w:rPr>
        <w:t xml:space="preserve"> </w:t>
      </w:r>
      <w:r w:rsidR="00264064" w:rsidRPr="00264064">
        <w:rPr>
          <w:rFonts w:ascii="Arial" w:hAnsi="Arial" w:cs="Arial"/>
          <w:bCs/>
          <w:color w:val="000000" w:themeColor="text1"/>
          <w:szCs w:val="22"/>
          <w:lang w:eastAsia="x-none"/>
        </w:rPr>
        <w:t>in</w:t>
      </w:r>
      <w:r w:rsidR="00FC6B54" w:rsidRPr="00264064">
        <w:rPr>
          <w:rFonts w:ascii="Arial" w:hAnsi="Arial" w:cs="Arial"/>
          <w:bCs/>
          <w:color w:val="000000" w:themeColor="text1"/>
          <w:szCs w:val="22"/>
          <w:lang w:eastAsia="x-none"/>
        </w:rPr>
        <w:t xml:space="preserve"> Rel-17.</w:t>
      </w:r>
    </w:p>
    <w:p w14:paraId="639F3219" w14:textId="51E7ADE2" w:rsidR="00C81283" w:rsidRDefault="00BA4E3E" w:rsidP="00B2245C">
      <w:pPr>
        <w:spacing w:before="240" w:after="0" w:line="276" w:lineRule="auto"/>
        <w:jc w:val="left"/>
        <w:rPr>
          <w:rFonts w:ascii="Arial" w:hAnsi="Arial" w:cs="Arial"/>
          <w:b/>
          <w:color w:val="000000" w:themeColor="text1"/>
        </w:rPr>
      </w:pPr>
      <w:r w:rsidRPr="00264064">
        <w:rPr>
          <w:rFonts w:ascii="Arial" w:hAnsi="Arial" w:cs="Arial"/>
          <w:b/>
          <w:color w:val="000000" w:themeColor="text1"/>
        </w:rPr>
        <w:t xml:space="preserve">Proposal </w:t>
      </w:r>
      <w:r w:rsidR="008E0B7A">
        <w:rPr>
          <w:rFonts w:ascii="Arial" w:hAnsi="Arial" w:cs="Arial"/>
          <w:b/>
          <w:color w:val="000000" w:themeColor="text1"/>
        </w:rPr>
        <w:t>12</w:t>
      </w:r>
      <w:r w:rsidRPr="00264064">
        <w:rPr>
          <w:rFonts w:ascii="Arial" w:hAnsi="Arial" w:cs="Arial"/>
          <w:b/>
          <w:color w:val="000000" w:themeColor="text1"/>
        </w:rPr>
        <w:t xml:space="preserve">:  </w:t>
      </w:r>
      <w:r w:rsidR="00CD466A" w:rsidRPr="00264064">
        <w:rPr>
          <w:rFonts w:ascii="Arial" w:hAnsi="Arial" w:cs="Arial"/>
          <w:b/>
          <w:color w:val="000000" w:themeColor="text1"/>
        </w:rPr>
        <w:t xml:space="preserve">In Rel-17, event-driven beam reporting is not supported for inter-cell BM and inter-cell </w:t>
      </w:r>
      <w:proofErr w:type="spellStart"/>
      <w:r w:rsidR="00CD466A" w:rsidRPr="00264064">
        <w:rPr>
          <w:rFonts w:ascii="Arial" w:hAnsi="Arial" w:cs="Arial"/>
          <w:b/>
          <w:color w:val="000000" w:themeColor="text1"/>
        </w:rPr>
        <w:t>mTRP</w:t>
      </w:r>
      <w:proofErr w:type="spellEnd"/>
    </w:p>
    <w:p w14:paraId="51E2B719" w14:textId="77777777" w:rsidR="00D45FE7" w:rsidRDefault="00D45FE7" w:rsidP="00B2245C">
      <w:pPr>
        <w:spacing w:before="240" w:after="0" w:line="276" w:lineRule="auto"/>
        <w:jc w:val="left"/>
        <w:rPr>
          <w:rFonts w:ascii="Arial" w:hAnsi="Arial" w:cs="Arial"/>
          <w:b/>
          <w:color w:val="000000" w:themeColor="text1"/>
        </w:rPr>
      </w:pPr>
    </w:p>
    <w:p w14:paraId="1B9F1983" w14:textId="1E4E427B" w:rsidR="00D45FE7" w:rsidRPr="008E0B7A" w:rsidRDefault="00033452" w:rsidP="008E1061">
      <w:pPr>
        <w:pStyle w:val="af8"/>
        <w:numPr>
          <w:ilvl w:val="0"/>
          <w:numId w:val="19"/>
        </w:numPr>
        <w:spacing w:before="240" w:after="0"/>
        <w:jc w:val="left"/>
        <w:rPr>
          <w:rFonts w:ascii="Arial" w:hAnsi="Arial" w:cs="Arial"/>
          <w:b/>
          <w:color w:val="000000" w:themeColor="text1"/>
        </w:rPr>
      </w:pPr>
      <w:r w:rsidRPr="008E0B7A">
        <w:rPr>
          <w:rFonts w:ascii="Arial" w:hAnsi="Arial" w:cs="Arial"/>
          <w:b/>
          <w:color w:val="000000" w:themeColor="text1"/>
        </w:rPr>
        <w:t>Configuration</w:t>
      </w:r>
      <w:r w:rsidR="00D45FE7" w:rsidRPr="008E0B7A">
        <w:rPr>
          <w:rFonts w:ascii="Arial" w:hAnsi="Arial" w:cs="Arial"/>
          <w:b/>
          <w:color w:val="000000" w:themeColor="text1"/>
        </w:rPr>
        <w:t xml:space="preserve"> and report</w:t>
      </w:r>
      <w:r w:rsidRPr="008E0B7A">
        <w:rPr>
          <w:rFonts w:ascii="Arial" w:hAnsi="Arial" w:cs="Arial"/>
          <w:b/>
          <w:color w:val="000000" w:themeColor="text1"/>
        </w:rPr>
        <w:t>ing of</w:t>
      </w:r>
      <w:r w:rsidR="00D45FE7" w:rsidRPr="008E0B7A">
        <w:rPr>
          <w:rFonts w:ascii="Arial" w:hAnsi="Arial" w:cs="Arial"/>
          <w:b/>
          <w:color w:val="000000" w:themeColor="text1"/>
        </w:rPr>
        <w:t xml:space="preserve"> SSB</w:t>
      </w:r>
      <w:r w:rsidR="001E18F4" w:rsidRPr="008E0B7A">
        <w:rPr>
          <w:rFonts w:ascii="Arial" w:hAnsi="Arial" w:cs="Arial"/>
          <w:b/>
          <w:color w:val="000000" w:themeColor="text1"/>
        </w:rPr>
        <w:t>s</w:t>
      </w:r>
      <w:r w:rsidR="00D45FE7" w:rsidRPr="008E0B7A">
        <w:rPr>
          <w:rFonts w:ascii="Arial" w:hAnsi="Arial" w:cs="Arial"/>
          <w:b/>
          <w:color w:val="000000" w:themeColor="text1"/>
        </w:rPr>
        <w:t xml:space="preserve"> with PCID</w:t>
      </w:r>
      <w:r w:rsidRPr="008E0B7A">
        <w:rPr>
          <w:rFonts w:ascii="Arial" w:hAnsi="Arial" w:cs="Arial"/>
          <w:b/>
          <w:color w:val="000000" w:themeColor="text1"/>
        </w:rPr>
        <w:t>(s)</w:t>
      </w:r>
      <w:r w:rsidR="00D45FE7" w:rsidRPr="008E0B7A">
        <w:rPr>
          <w:rFonts w:ascii="Arial" w:hAnsi="Arial" w:cs="Arial"/>
          <w:b/>
          <w:color w:val="000000" w:themeColor="text1"/>
        </w:rPr>
        <w:t xml:space="preserve"> different from the </w:t>
      </w:r>
      <w:r w:rsidRPr="008E0B7A">
        <w:rPr>
          <w:rFonts w:ascii="Arial" w:hAnsi="Arial" w:cs="Arial"/>
          <w:b/>
          <w:color w:val="000000" w:themeColor="text1"/>
        </w:rPr>
        <w:t xml:space="preserve">serving cell </w:t>
      </w:r>
      <w:r w:rsidR="00D45FE7" w:rsidRPr="008E0B7A">
        <w:rPr>
          <w:rFonts w:ascii="Arial" w:hAnsi="Arial" w:cs="Arial"/>
          <w:b/>
          <w:color w:val="000000" w:themeColor="text1"/>
        </w:rPr>
        <w:t>in L1-RSRP measurement and reporting</w:t>
      </w:r>
    </w:p>
    <w:p w14:paraId="6566499D" w14:textId="31A984E6" w:rsidR="00033452" w:rsidRDefault="000E14CC" w:rsidP="00181FA7">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Regarding</w:t>
      </w:r>
      <w:r w:rsidR="00B57301">
        <w:rPr>
          <w:rFonts w:ascii="Arial" w:hAnsi="Arial" w:cs="Arial"/>
          <w:bCs/>
          <w:color w:val="000000" w:themeColor="text1"/>
          <w:lang w:eastAsia="x-none"/>
        </w:rPr>
        <w:t xml:space="preserve"> </w:t>
      </w:r>
      <w:r>
        <w:rPr>
          <w:rFonts w:ascii="Arial" w:hAnsi="Arial" w:cs="Arial"/>
          <w:bCs/>
          <w:color w:val="000000" w:themeColor="text1"/>
          <w:lang w:eastAsia="x-none"/>
        </w:rPr>
        <w:t xml:space="preserve">the configuration of </w:t>
      </w:r>
      <w:r w:rsidR="00E86C06" w:rsidRPr="00E86C06">
        <w:rPr>
          <w:rFonts w:ascii="Arial" w:hAnsi="Arial" w:cs="Arial"/>
          <w:bCs/>
          <w:color w:val="000000" w:themeColor="text1"/>
          <w:lang w:eastAsia="x-none"/>
        </w:rPr>
        <w:t>SSB</w:t>
      </w:r>
      <w:r w:rsidR="001E18F4">
        <w:rPr>
          <w:rFonts w:ascii="Arial" w:hAnsi="Arial" w:cs="Arial"/>
          <w:bCs/>
          <w:color w:val="000000" w:themeColor="text1"/>
          <w:lang w:eastAsia="x-none"/>
        </w:rPr>
        <w:t>s</w:t>
      </w:r>
      <w:r w:rsidR="00E86C06" w:rsidRPr="00E86C06">
        <w:rPr>
          <w:rFonts w:ascii="Arial" w:hAnsi="Arial" w:cs="Arial"/>
          <w:bCs/>
          <w:color w:val="000000" w:themeColor="text1"/>
          <w:lang w:eastAsia="x-none"/>
        </w:rPr>
        <w:t xml:space="preserve"> with PCID(s) different from the serving cell in L1-RSRP measurement and reporting</w:t>
      </w:r>
      <w:r>
        <w:rPr>
          <w:rFonts w:ascii="Arial" w:hAnsi="Arial" w:cs="Arial"/>
          <w:bCs/>
          <w:color w:val="000000" w:themeColor="text1"/>
          <w:lang w:eastAsia="x-none"/>
        </w:rPr>
        <w:t xml:space="preserve">, </w:t>
      </w:r>
      <w:r w:rsidR="006B49B6">
        <w:rPr>
          <w:rFonts w:ascii="Arial" w:hAnsi="Arial" w:cs="Arial"/>
          <w:bCs/>
          <w:color w:val="000000" w:themeColor="text1"/>
          <w:lang w:eastAsia="x-none"/>
        </w:rPr>
        <w:t xml:space="preserve">we see a </w:t>
      </w:r>
      <w:r w:rsidR="001E18F4">
        <w:rPr>
          <w:rFonts w:ascii="Arial" w:hAnsi="Arial" w:cs="Arial"/>
          <w:bCs/>
          <w:color w:val="000000" w:themeColor="text1"/>
          <w:lang w:eastAsia="x-none"/>
        </w:rPr>
        <w:t xml:space="preserve">CMR </w:t>
      </w:r>
      <w:r w:rsidR="006B49B6">
        <w:rPr>
          <w:rFonts w:ascii="Arial" w:hAnsi="Arial" w:cs="Arial"/>
          <w:bCs/>
          <w:color w:val="000000" w:themeColor="text1"/>
          <w:lang w:eastAsia="x-none"/>
        </w:rPr>
        <w:t>resource set</w:t>
      </w:r>
      <w:r w:rsidR="001E18F4">
        <w:rPr>
          <w:rFonts w:ascii="Arial" w:hAnsi="Arial" w:cs="Arial"/>
          <w:bCs/>
          <w:color w:val="000000" w:themeColor="text1"/>
          <w:lang w:eastAsia="x-none"/>
        </w:rPr>
        <w:t xml:space="preserve"> can include all the SSBs with the same or different PCIDs</w:t>
      </w:r>
      <w:r w:rsidR="00181FA7">
        <w:rPr>
          <w:rFonts w:ascii="Arial" w:hAnsi="Arial" w:cs="Arial"/>
          <w:bCs/>
          <w:color w:val="000000" w:themeColor="text1"/>
          <w:lang w:eastAsia="x-none"/>
        </w:rPr>
        <w:t>. In such CMR resource set, both of the SSB-indexes and the associated</w:t>
      </w:r>
      <w:r w:rsidR="00181FA7" w:rsidRPr="00181FA7">
        <w:rPr>
          <w:rFonts w:ascii="Arial" w:hAnsi="Arial" w:cs="Arial" w:hint="eastAsia"/>
          <w:bCs/>
          <w:color w:val="000000" w:themeColor="text1"/>
          <w:lang w:eastAsia="x-none"/>
        </w:rPr>
        <w:t xml:space="preserve"> PCIDs </w:t>
      </w:r>
      <w:r w:rsidR="00181FA7">
        <w:rPr>
          <w:rFonts w:ascii="Arial" w:hAnsi="Arial" w:cs="Arial" w:hint="eastAsia"/>
          <w:bCs/>
          <w:color w:val="000000" w:themeColor="text1"/>
          <w:lang w:eastAsia="x-none"/>
        </w:rPr>
        <w:t xml:space="preserve">should be included, as shown </w:t>
      </w:r>
      <w:r w:rsidR="00181FA7">
        <w:rPr>
          <w:rFonts w:ascii="Arial" w:hAnsi="Arial" w:cs="Arial"/>
          <w:bCs/>
          <w:color w:val="000000" w:themeColor="text1"/>
          <w:lang w:eastAsia="x-none"/>
        </w:rPr>
        <w:t xml:space="preserve">in the following example. </w:t>
      </w:r>
    </w:p>
    <w:p w14:paraId="5441DA1F" w14:textId="3DFEE52F" w:rsidR="00301C8C" w:rsidRPr="00301C8C" w:rsidRDefault="00301C8C" w:rsidP="00301C8C">
      <w:pPr>
        <w:pStyle w:val="TH"/>
        <w:spacing w:after="0"/>
        <w:rPr>
          <w:sz w:val="18"/>
        </w:rPr>
      </w:pPr>
      <w:r w:rsidRPr="00301C8C">
        <w:rPr>
          <w:i/>
          <w:sz w:val="18"/>
        </w:rPr>
        <w:t>CSI-SSB-ResourceSet</w:t>
      </w:r>
      <w:r w:rsidR="006B49B6">
        <w:rPr>
          <w:i/>
          <w:sz w:val="18"/>
        </w:rPr>
        <w:t>_r17</w:t>
      </w:r>
      <w:r w:rsidRPr="00301C8C">
        <w:rPr>
          <w:sz w:val="18"/>
        </w:rPr>
        <w:t xml:space="preserve"> </w:t>
      </w:r>
      <w:r w:rsidR="006B49B6">
        <w:rPr>
          <w:sz w:val="18"/>
        </w:rPr>
        <w:t>IE for inter-cell beam measurement and reporting</w:t>
      </w:r>
    </w:p>
    <w:p w14:paraId="7D59AE1A" w14:textId="77777777" w:rsidR="00301C8C" w:rsidRPr="009C7017" w:rsidRDefault="00301C8C" w:rsidP="00301C8C">
      <w:pPr>
        <w:pStyle w:val="PL"/>
        <w:rPr>
          <w:color w:val="808080"/>
        </w:rPr>
      </w:pPr>
      <w:r w:rsidRPr="009C7017">
        <w:rPr>
          <w:color w:val="808080"/>
        </w:rPr>
        <w:t>-- ASN1START</w:t>
      </w:r>
    </w:p>
    <w:p w14:paraId="7479094A" w14:textId="77777777" w:rsidR="00301C8C" w:rsidRPr="009C7017" w:rsidRDefault="00301C8C" w:rsidP="00301C8C">
      <w:pPr>
        <w:pStyle w:val="PL"/>
        <w:rPr>
          <w:color w:val="808080"/>
        </w:rPr>
      </w:pPr>
      <w:r w:rsidRPr="009C7017">
        <w:rPr>
          <w:color w:val="808080"/>
        </w:rPr>
        <w:t>-- TAG-CSI-SSB-RESOURCESET-START</w:t>
      </w:r>
    </w:p>
    <w:p w14:paraId="626640CF" w14:textId="77777777" w:rsidR="00301C8C" w:rsidRPr="009C7017" w:rsidRDefault="00301C8C" w:rsidP="00301C8C">
      <w:pPr>
        <w:pStyle w:val="PL"/>
      </w:pPr>
    </w:p>
    <w:p w14:paraId="07D138D1" w14:textId="74F33C22" w:rsidR="00301C8C" w:rsidRPr="009C7017" w:rsidRDefault="00301C8C" w:rsidP="00301C8C">
      <w:pPr>
        <w:pStyle w:val="PL"/>
      </w:pPr>
      <w:r w:rsidRPr="009C7017">
        <w:t>CSI-SSB-ResourceSet</w:t>
      </w:r>
      <w:r w:rsidR="006B49B6">
        <w:t>_r17</w:t>
      </w:r>
      <w:r w:rsidRPr="009C7017">
        <w:t xml:space="preserve"> ::=             </w:t>
      </w:r>
      <w:r w:rsidRPr="009C7017">
        <w:rPr>
          <w:color w:val="993366"/>
        </w:rPr>
        <w:t>SEQUENCE</w:t>
      </w:r>
      <w:r w:rsidRPr="009C7017">
        <w:t xml:space="preserve"> {</w:t>
      </w:r>
    </w:p>
    <w:p w14:paraId="007D67D2" w14:textId="77777777" w:rsidR="00301C8C" w:rsidRPr="009C7017" w:rsidRDefault="00301C8C" w:rsidP="00301C8C">
      <w:pPr>
        <w:pStyle w:val="PL"/>
      </w:pPr>
      <w:r w:rsidRPr="009C7017">
        <w:t xml:space="preserve">    csi-SSB-ResourceSetId               CSI-SSB-ResourceSetId,</w:t>
      </w:r>
    </w:p>
    <w:p w14:paraId="6604981D" w14:textId="77777777" w:rsidR="00301C8C" w:rsidRPr="009C7017" w:rsidRDefault="00301C8C" w:rsidP="00301C8C">
      <w:pPr>
        <w:pStyle w:val="PL"/>
      </w:pPr>
      <w:r w:rsidRPr="009C7017">
        <w:t xml:space="preserve">    </w:t>
      </w:r>
      <w:r w:rsidRPr="006B49B6">
        <w:rPr>
          <w:highlight w:val="yellow"/>
        </w:rPr>
        <w:t xml:space="preserve">csi-SSB-ResourceList                </w:t>
      </w:r>
      <w:r w:rsidRPr="006B49B6">
        <w:rPr>
          <w:color w:val="993366"/>
          <w:highlight w:val="yellow"/>
        </w:rPr>
        <w:t>SEQUENCE</w:t>
      </w:r>
      <w:r w:rsidRPr="006B49B6">
        <w:rPr>
          <w:highlight w:val="yellow"/>
        </w:rPr>
        <w:t xml:space="preserve"> (</w:t>
      </w:r>
      <w:r w:rsidRPr="006B49B6">
        <w:rPr>
          <w:color w:val="993366"/>
          <w:highlight w:val="yellow"/>
        </w:rPr>
        <w:t>SIZE</w:t>
      </w:r>
      <w:r w:rsidRPr="006B49B6">
        <w:rPr>
          <w:highlight w:val="yellow"/>
        </w:rPr>
        <w:t>(1..maxNrofCSI-SSB-ResourcePerSet))</w:t>
      </w:r>
      <w:r w:rsidRPr="006B49B6">
        <w:rPr>
          <w:color w:val="993366"/>
          <w:highlight w:val="yellow"/>
        </w:rPr>
        <w:t xml:space="preserve"> </w:t>
      </w:r>
      <w:r w:rsidRPr="001E18F4">
        <w:rPr>
          <w:highlight w:val="yellow"/>
        </w:rPr>
        <w:t>OF</w:t>
      </w:r>
      <w:r w:rsidRPr="006B49B6">
        <w:rPr>
          <w:highlight w:val="yellow"/>
        </w:rPr>
        <w:t xml:space="preserve"> SSB-Index,</w:t>
      </w:r>
    </w:p>
    <w:p w14:paraId="594C6C8C" w14:textId="033E6018" w:rsidR="00301C8C" w:rsidRPr="006B49B6" w:rsidRDefault="006B49B6" w:rsidP="00301C8C">
      <w:pPr>
        <w:pStyle w:val="PL"/>
        <w:rPr>
          <w:highlight w:val="yellow"/>
        </w:rPr>
      </w:pPr>
      <w:r>
        <w:t xml:space="preserve">    </w:t>
      </w:r>
      <w:r w:rsidRPr="006B49B6">
        <w:rPr>
          <w:highlight w:val="yellow"/>
        </w:rPr>
        <w:t>assoicatedCellId</w:t>
      </w:r>
      <w:r w:rsidRPr="006B49B6">
        <w:rPr>
          <w:highlight w:val="yellow"/>
        </w:rPr>
        <w:tab/>
      </w:r>
      <w:r w:rsidRPr="006B49B6">
        <w:rPr>
          <w:highlight w:val="yellow"/>
        </w:rPr>
        <w:tab/>
      </w:r>
      <w:r w:rsidRPr="006B49B6">
        <w:rPr>
          <w:highlight w:val="yellow"/>
        </w:rPr>
        <w:tab/>
      </w:r>
      <w:r w:rsidRPr="006B49B6">
        <w:rPr>
          <w:highlight w:val="yellow"/>
        </w:rPr>
        <w:tab/>
      </w:r>
      <w:r w:rsidRPr="006B49B6">
        <w:rPr>
          <w:highlight w:val="yellow"/>
        </w:rPr>
        <w:tab/>
      </w:r>
      <w:r w:rsidRPr="006B49B6">
        <w:rPr>
          <w:color w:val="993366"/>
          <w:highlight w:val="yellow"/>
        </w:rPr>
        <w:t>SEQUENCE</w:t>
      </w:r>
      <w:r w:rsidRPr="006B49B6">
        <w:rPr>
          <w:highlight w:val="yellow"/>
        </w:rPr>
        <w:t xml:space="preserve"> (</w:t>
      </w:r>
      <w:r w:rsidRPr="006B49B6">
        <w:rPr>
          <w:color w:val="993366"/>
          <w:highlight w:val="yellow"/>
        </w:rPr>
        <w:t>SIZE</w:t>
      </w:r>
      <w:r w:rsidRPr="006B49B6">
        <w:rPr>
          <w:highlight w:val="yellow"/>
        </w:rPr>
        <w:t>(1..maxNrofCSI-SSB-ResourcePerSet))</w:t>
      </w:r>
      <w:r w:rsidRPr="006B49B6">
        <w:rPr>
          <w:color w:val="993366"/>
          <w:highlight w:val="yellow"/>
        </w:rPr>
        <w:t xml:space="preserve"> </w:t>
      </w:r>
      <w:r w:rsidRPr="006B49B6">
        <w:rPr>
          <w:highlight w:val="yellow"/>
        </w:rPr>
        <w:t>OF PhysCellId</w:t>
      </w:r>
    </w:p>
    <w:p w14:paraId="63ED1E42" w14:textId="77777777" w:rsidR="00301C8C" w:rsidRPr="009C7017" w:rsidRDefault="00301C8C" w:rsidP="00301C8C">
      <w:pPr>
        <w:pStyle w:val="PL"/>
      </w:pPr>
      <w:r w:rsidRPr="009C7017">
        <w:t>}</w:t>
      </w:r>
    </w:p>
    <w:p w14:paraId="1AAEBD4B" w14:textId="77777777" w:rsidR="00301C8C" w:rsidRPr="009C7017" w:rsidRDefault="00301C8C" w:rsidP="00301C8C">
      <w:pPr>
        <w:pStyle w:val="PL"/>
      </w:pPr>
    </w:p>
    <w:p w14:paraId="3CA0AEA1" w14:textId="77777777" w:rsidR="00301C8C" w:rsidRPr="009C7017" w:rsidRDefault="00301C8C" w:rsidP="00301C8C">
      <w:pPr>
        <w:pStyle w:val="PL"/>
        <w:rPr>
          <w:color w:val="808080"/>
        </w:rPr>
      </w:pPr>
      <w:r w:rsidRPr="009C7017">
        <w:rPr>
          <w:color w:val="808080"/>
        </w:rPr>
        <w:t>-- TAG-CSI-SSB-RESOURCESET-STOP</w:t>
      </w:r>
    </w:p>
    <w:p w14:paraId="7B581BCB" w14:textId="77777777" w:rsidR="00301C8C" w:rsidRPr="009C7017" w:rsidRDefault="00301C8C" w:rsidP="00301C8C">
      <w:pPr>
        <w:pStyle w:val="PL"/>
        <w:rPr>
          <w:color w:val="808080"/>
        </w:rPr>
      </w:pPr>
      <w:r w:rsidRPr="009C7017">
        <w:rPr>
          <w:color w:val="808080"/>
        </w:rPr>
        <w:t>-- ASN1STOP</w:t>
      </w:r>
    </w:p>
    <w:p w14:paraId="2023074B" w14:textId="2C14A04D" w:rsidR="00033452" w:rsidRDefault="008E0B7A" w:rsidP="00B2245C">
      <w:pPr>
        <w:spacing w:before="240" w:after="0" w:line="276" w:lineRule="auto"/>
        <w:jc w:val="left"/>
        <w:rPr>
          <w:rFonts w:ascii="Arial" w:hAnsi="Arial" w:cs="Arial"/>
          <w:b/>
          <w:color w:val="000000" w:themeColor="text1"/>
          <w:lang w:eastAsia="zh-TW"/>
        </w:rPr>
      </w:pPr>
      <w:r>
        <w:rPr>
          <w:rFonts w:ascii="Arial" w:hAnsi="Arial" w:cs="Arial"/>
          <w:b/>
          <w:color w:val="000000" w:themeColor="text1"/>
        </w:rPr>
        <w:t>Proposal 13: For inter-cell beam measurement/reportin</w:t>
      </w:r>
      <w:r w:rsidRPr="008E0B7A">
        <w:rPr>
          <w:rFonts w:ascii="Arial" w:hAnsi="Arial" w:cs="Arial" w:hint="eastAsia"/>
          <w:b/>
          <w:color w:val="000000" w:themeColor="text1"/>
        </w:rPr>
        <w:t xml:space="preserve">g, </w:t>
      </w:r>
      <w:r w:rsidRPr="008E0B7A">
        <w:rPr>
          <w:rFonts w:ascii="Arial" w:hAnsi="Arial" w:cs="Arial"/>
          <w:b/>
          <w:color w:val="000000" w:themeColor="text1"/>
        </w:rPr>
        <w:t>a CMR resource set should include at least a set of SSB indexed and a set of PCIDs associated with the set of SSB indexes</w:t>
      </w:r>
      <w:r w:rsidRPr="008E0B7A">
        <w:rPr>
          <w:rFonts w:ascii="Arial" w:hAnsi="Arial" w:cs="Arial" w:hint="eastAsia"/>
          <w:b/>
          <w:color w:val="000000" w:themeColor="text1"/>
        </w:rPr>
        <w:t>.</w:t>
      </w:r>
    </w:p>
    <w:p w14:paraId="5FA4952A" w14:textId="77777777" w:rsidR="009F411B" w:rsidRDefault="009F411B" w:rsidP="00B2245C">
      <w:pPr>
        <w:spacing w:before="240" w:after="0" w:line="276" w:lineRule="auto"/>
        <w:jc w:val="left"/>
        <w:rPr>
          <w:rFonts w:ascii="Arial" w:hAnsi="Arial" w:cs="Arial"/>
          <w:bCs/>
          <w:color w:val="000000" w:themeColor="text1"/>
          <w:lang w:eastAsia="x-none"/>
        </w:rPr>
      </w:pPr>
    </w:p>
    <w:p w14:paraId="33177619" w14:textId="719E5072" w:rsidR="009F411B" w:rsidRDefault="009F411B" w:rsidP="00764F5D">
      <w:pPr>
        <w:spacing w:before="240" w:after="0" w:line="276" w:lineRule="auto"/>
        <w:rPr>
          <w:rFonts w:ascii="Arial" w:hAnsi="Arial" w:cs="Arial"/>
          <w:b/>
          <w:color w:val="000000" w:themeColor="text1"/>
        </w:rPr>
      </w:pPr>
      <w:r>
        <w:rPr>
          <w:rFonts w:ascii="Arial" w:hAnsi="Arial" w:cs="Arial"/>
          <w:bCs/>
          <w:color w:val="000000" w:themeColor="text1"/>
          <w:lang w:eastAsia="x-none"/>
        </w:rPr>
        <w:t xml:space="preserve">Then, UE can directly report the selected SSBs within the configured CMR resource set thought the SSBRIs in the L1-RSRP reporting instance, as in Rel-15/16 L1-RSRP reporting. Thus, </w:t>
      </w:r>
      <w:r w:rsidRPr="00764F5D">
        <w:rPr>
          <w:rFonts w:ascii="Arial" w:hAnsi="Arial" w:cs="Arial"/>
          <w:bCs/>
          <w:color w:val="000000" w:themeColor="text1"/>
          <w:lang w:eastAsia="x-none"/>
        </w:rPr>
        <w:t>legacy</w:t>
      </w:r>
      <w:r w:rsidRPr="00764F5D">
        <w:rPr>
          <w:rFonts w:ascii="Arial" w:hAnsi="Arial" w:cs="Arial" w:hint="eastAsia"/>
          <w:bCs/>
          <w:color w:val="000000" w:themeColor="text1"/>
          <w:lang w:eastAsia="x-none"/>
        </w:rPr>
        <w:t xml:space="preserve"> L1-RSRP </w:t>
      </w:r>
      <w:r w:rsidRPr="00764F5D">
        <w:rPr>
          <w:rFonts w:ascii="Arial" w:hAnsi="Arial" w:cs="Arial"/>
          <w:bCs/>
          <w:color w:val="000000" w:themeColor="text1"/>
          <w:lang w:eastAsia="x-none"/>
        </w:rPr>
        <w:t xml:space="preserve">reporting format </w:t>
      </w:r>
      <w:r w:rsidR="00764F5D" w:rsidRPr="00764F5D">
        <w:rPr>
          <w:rFonts w:ascii="Arial" w:hAnsi="Arial" w:cs="Arial"/>
          <w:bCs/>
          <w:color w:val="000000" w:themeColor="text1"/>
          <w:lang w:eastAsia="x-none"/>
        </w:rPr>
        <w:t>can be reused for Rel-17 inter-cell beam measurement/reportin</w:t>
      </w:r>
      <w:r w:rsidR="00764F5D" w:rsidRPr="00764F5D">
        <w:rPr>
          <w:rFonts w:ascii="Arial" w:hAnsi="Arial" w:cs="Arial" w:hint="eastAsia"/>
          <w:bCs/>
          <w:color w:val="000000" w:themeColor="text1"/>
          <w:lang w:eastAsia="x-none"/>
        </w:rPr>
        <w:t>g</w:t>
      </w:r>
      <w:r w:rsidR="00764F5D">
        <w:rPr>
          <w:rFonts w:ascii="Arial" w:hAnsi="Arial" w:cs="Arial"/>
          <w:bCs/>
          <w:color w:val="000000" w:themeColor="text1"/>
          <w:lang w:eastAsia="x-none"/>
        </w:rPr>
        <w:t>.</w:t>
      </w:r>
    </w:p>
    <w:p w14:paraId="65520AFE" w14:textId="1AE30A20" w:rsidR="009F411B" w:rsidRDefault="009F411B" w:rsidP="009F411B">
      <w:pPr>
        <w:spacing w:before="240" w:after="0" w:line="276" w:lineRule="auto"/>
        <w:jc w:val="left"/>
        <w:rPr>
          <w:rFonts w:ascii="Arial" w:hAnsi="Arial" w:cs="Arial"/>
          <w:b/>
          <w:color w:val="000000" w:themeColor="text1"/>
        </w:rPr>
      </w:pPr>
      <w:r>
        <w:rPr>
          <w:rFonts w:ascii="Arial" w:hAnsi="Arial" w:cs="Arial"/>
          <w:b/>
          <w:color w:val="000000" w:themeColor="text1"/>
        </w:rPr>
        <w:t>Proposal 14: For inter-cell beam measurement/reportin</w:t>
      </w:r>
      <w:r w:rsidRPr="008E0B7A">
        <w:rPr>
          <w:rFonts w:ascii="Arial" w:hAnsi="Arial" w:cs="Arial" w:hint="eastAsia"/>
          <w:b/>
          <w:color w:val="000000" w:themeColor="text1"/>
        </w:rPr>
        <w:t>g,</w:t>
      </w:r>
      <w:r>
        <w:rPr>
          <w:rFonts w:ascii="Arial" w:hAnsi="Arial" w:cs="Arial" w:hint="eastAsia"/>
          <w:b/>
          <w:color w:val="000000" w:themeColor="text1"/>
        </w:rPr>
        <w:t xml:space="preserve"> </w:t>
      </w:r>
      <w:r>
        <w:rPr>
          <w:rFonts w:ascii="Arial" w:hAnsi="Arial" w:cs="Arial"/>
          <w:b/>
          <w:color w:val="000000" w:themeColor="text1"/>
        </w:rPr>
        <w:t>legacy</w:t>
      </w:r>
      <w:r>
        <w:rPr>
          <w:rFonts w:ascii="Arial" w:hAnsi="Arial" w:cs="Arial" w:hint="eastAsia"/>
          <w:b/>
          <w:color w:val="000000" w:themeColor="text1"/>
        </w:rPr>
        <w:t xml:space="preserve"> L1-RSRP </w:t>
      </w:r>
      <w:r>
        <w:rPr>
          <w:rFonts w:ascii="Arial" w:hAnsi="Arial" w:cs="Arial"/>
          <w:b/>
          <w:color w:val="000000" w:themeColor="text1"/>
        </w:rPr>
        <w:t>reporting</w:t>
      </w:r>
      <w:r w:rsidRPr="009F411B">
        <w:rPr>
          <w:rFonts w:ascii="Arial" w:hAnsi="Arial" w:cs="Arial"/>
          <w:b/>
          <w:color w:val="000000" w:themeColor="text1"/>
        </w:rPr>
        <w:t xml:space="preserve"> format</w:t>
      </w:r>
      <w:r>
        <w:rPr>
          <w:rFonts w:ascii="Arial" w:hAnsi="Arial" w:cs="Arial"/>
          <w:b/>
          <w:color w:val="000000" w:themeColor="text1"/>
        </w:rPr>
        <w:t xml:space="preserve"> is reused.</w:t>
      </w:r>
    </w:p>
    <w:p w14:paraId="2968C960" w14:textId="77777777" w:rsidR="00016BB1" w:rsidRDefault="00016BB1" w:rsidP="00B2245C">
      <w:pPr>
        <w:spacing w:before="240" w:after="0" w:line="276" w:lineRule="auto"/>
        <w:jc w:val="left"/>
        <w:rPr>
          <w:rFonts w:ascii="Arial" w:hAnsi="Arial" w:cs="Arial"/>
          <w:b/>
          <w:color w:val="000000" w:themeColor="text1"/>
        </w:rPr>
      </w:pPr>
    </w:p>
    <w:p w14:paraId="1BDEA62F" w14:textId="6BD36C83" w:rsidR="00293047" w:rsidRPr="00293047" w:rsidRDefault="00293047" w:rsidP="008E1061">
      <w:pPr>
        <w:pStyle w:val="af8"/>
        <w:numPr>
          <w:ilvl w:val="0"/>
          <w:numId w:val="19"/>
        </w:numPr>
        <w:spacing w:before="240" w:after="0"/>
        <w:jc w:val="left"/>
        <w:rPr>
          <w:rFonts w:ascii="Arial" w:hAnsi="Arial" w:cs="Arial"/>
          <w:b/>
          <w:color w:val="000000" w:themeColor="text1"/>
        </w:rPr>
      </w:pPr>
      <w:r>
        <w:rPr>
          <w:rFonts w:ascii="Arial" w:hAnsi="Arial" w:cs="Arial"/>
          <w:b/>
          <w:color w:val="000000" w:themeColor="text1"/>
        </w:rPr>
        <w:t>Differential</w:t>
      </w:r>
      <w:r w:rsidRPr="00293047">
        <w:rPr>
          <w:rFonts w:ascii="Arial" w:hAnsi="Arial" w:cs="Arial" w:hint="eastAsia"/>
          <w:b/>
          <w:color w:val="000000" w:themeColor="text1"/>
        </w:rPr>
        <w:t xml:space="preserve"> L1-RSRP</w:t>
      </w:r>
      <w:r>
        <w:rPr>
          <w:rFonts w:ascii="Arial" w:hAnsi="Arial" w:cs="Arial"/>
          <w:b/>
          <w:color w:val="000000" w:themeColor="text1"/>
        </w:rPr>
        <w:t xml:space="preserve"> reporting </w:t>
      </w:r>
    </w:p>
    <w:p w14:paraId="479A17F0" w14:textId="5541899F" w:rsidR="00293047" w:rsidRPr="00293047" w:rsidRDefault="00293047" w:rsidP="00293047">
      <w:pPr>
        <w:spacing w:before="240" w:after="0" w:line="276" w:lineRule="auto"/>
        <w:rPr>
          <w:rFonts w:ascii="Arial" w:hAnsi="Arial" w:cs="Arial"/>
          <w:bCs/>
          <w:color w:val="000000" w:themeColor="text1"/>
          <w:lang w:eastAsia="x-none"/>
        </w:rPr>
      </w:pPr>
      <w:r w:rsidRPr="00293047">
        <w:rPr>
          <w:rFonts w:ascii="Arial" w:hAnsi="Arial" w:cs="Arial"/>
          <w:bCs/>
          <w:color w:val="000000" w:themeColor="text1"/>
          <w:lang w:eastAsia="x-none"/>
        </w:rPr>
        <w:t>In RAN1#106bis, there was a discussion</w:t>
      </w:r>
      <w:r>
        <w:rPr>
          <w:rFonts w:ascii="Arial" w:hAnsi="Arial" w:cs="Arial"/>
          <w:bCs/>
          <w:color w:val="000000" w:themeColor="text1"/>
          <w:lang w:eastAsia="x-none"/>
        </w:rPr>
        <w:t xml:space="preserve"> whether</w:t>
      </w:r>
      <w:r w:rsidRPr="00293047">
        <w:rPr>
          <w:rFonts w:ascii="Arial" w:hAnsi="Arial" w:cs="Arial"/>
          <w:bCs/>
          <w:color w:val="000000" w:themeColor="text1"/>
          <w:lang w:eastAsia="x-none"/>
        </w:rPr>
        <w:t xml:space="preserve"> Rel-15 L1-RSRP reporting format is used for L1-RSRP(s) associated with the same PCI or all L1-RSRP(s) in the reporting </w:t>
      </w:r>
      <w:r w:rsidRPr="00293047">
        <w:rPr>
          <w:rFonts w:ascii="Arial" w:hAnsi="Arial" w:cs="Arial" w:hint="eastAsia"/>
          <w:bCs/>
          <w:color w:val="000000" w:themeColor="text1"/>
          <w:lang w:eastAsia="x-none"/>
        </w:rPr>
        <w:t>instance.</w:t>
      </w:r>
      <w:r>
        <w:rPr>
          <w:rFonts w:ascii="Arial" w:hAnsi="Arial" w:cs="Arial"/>
          <w:bCs/>
          <w:color w:val="000000" w:themeColor="text1"/>
          <w:lang w:eastAsia="x-none"/>
        </w:rPr>
        <w:t xml:space="preserve"> In our view, we don't see the gain </w:t>
      </w:r>
      <w:r w:rsidR="003E224E">
        <w:rPr>
          <w:rFonts w:ascii="Arial" w:hAnsi="Arial" w:cs="Arial"/>
          <w:bCs/>
          <w:color w:val="000000" w:themeColor="text1"/>
          <w:lang w:eastAsia="x-none"/>
        </w:rPr>
        <w:t xml:space="preserve">from </w:t>
      </w:r>
      <w:r>
        <w:rPr>
          <w:rFonts w:ascii="Arial" w:hAnsi="Arial" w:cs="Arial"/>
          <w:bCs/>
          <w:color w:val="000000" w:themeColor="text1"/>
          <w:lang w:eastAsia="x-none"/>
        </w:rPr>
        <w:t xml:space="preserve">separate </w:t>
      </w:r>
      <w:r w:rsidR="003E224E">
        <w:rPr>
          <w:rFonts w:ascii="Arial" w:hAnsi="Arial" w:cs="Arial"/>
          <w:bCs/>
          <w:color w:val="000000" w:themeColor="text1"/>
          <w:lang w:eastAsia="x-none"/>
        </w:rPr>
        <w:t>d</w:t>
      </w:r>
      <w:r w:rsidR="003E224E" w:rsidRPr="003E224E">
        <w:rPr>
          <w:rFonts w:ascii="Arial" w:hAnsi="Arial" w:cs="Arial"/>
          <w:bCs/>
          <w:color w:val="000000" w:themeColor="text1"/>
          <w:lang w:eastAsia="x-none"/>
        </w:rPr>
        <w:t>ifferential</w:t>
      </w:r>
      <w:r w:rsidR="003E224E" w:rsidRPr="003E224E">
        <w:rPr>
          <w:rFonts w:ascii="Arial" w:hAnsi="Arial" w:cs="Arial" w:hint="eastAsia"/>
          <w:bCs/>
          <w:color w:val="000000" w:themeColor="text1"/>
          <w:lang w:eastAsia="x-none"/>
        </w:rPr>
        <w:t xml:space="preserve"> L1-RSRP</w:t>
      </w:r>
      <w:r w:rsidR="003E224E" w:rsidRPr="003E224E">
        <w:rPr>
          <w:rFonts w:ascii="Arial" w:hAnsi="Arial" w:cs="Arial"/>
          <w:bCs/>
          <w:color w:val="000000" w:themeColor="text1"/>
          <w:lang w:eastAsia="x-none"/>
        </w:rPr>
        <w:t xml:space="preserve"> reporting</w:t>
      </w:r>
      <w:r w:rsidR="003E224E">
        <w:rPr>
          <w:rFonts w:ascii="Arial" w:hAnsi="Arial" w:cs="Arial"/>
          <w:bCs/>
          <w:color w:val="000000" w:themeColor="text1"/>
          <w:lang w:eastAsia="x-none"/>
        </w:rPr>
        <w:t xml:space="preserve"> for each PCID, with the increased UCI overhead.</w:t>
      </w:r>
    </w:p>
    <w:p w14:paraId="05D5127A" w14:textId="18EE5ABD" w:rsidR="003E224E" w:rsidRDefault="003E224E" w:rsidP="003E224E">
      <w:pPr>
        <w:spacing w:before="240" w:after="0" w:line="276" w:lineRule="auto"/>
        <w:jc w:val="left"/>
        <w:rPr>
          <w:rFonts w:ascii="Arial" w:hAnsi="Arial" w:cs="Arial"/>
          <w:b/>
          <w:color w:val="000000" w:themeColor="text1"/>
        </w:rPr>
      </w:pPr>
      <w:r>
        <w:rPr>
          <w:rFonts w:ascii="Arial" w:hAnsi="Arial" w:cs="Arial"/>
          <w:b/>
          <w:color w:val="000000" w:themeColor="text1"/>
        </w:rPr>
        <w:t xml:space="preserve">Proposal </w:t>
      </w:r>
      <w:r w:rsidRPr="003E224E">
        <w:rPr>
          <w:rFonts w:ascii="Arial" w:hAnsi="Arial" w:cs="Arial" w:hint="eastAsia"/>
          <w:b/>
          <w:color w:val="000000" w:themeColor="text1"/>
        </w:rPr>
        <w:t>15</w:t>
      </w:r>
      <w:r>
        <w:rPr>
          <w:rFonts w:ascii="Arial" w:hAnsi="Arial" w:cs="Arial"/>
          <w:b/>
          <w:color w:val="000000" w:themeColor="text1"/>
        </w:rPr>
        <w:t>: For inter-cell beam measurement/reportin</w:t>
      </w:r>
      <w:r w:rsidRPr="008E0B7A">
        <w:rPr>
          <w:rFonts w:ascii="Arial" w:hAnsi="Arial" w:cs="Arial" w:hint="eastAsia"/>
          <w:b/>
          <w:color w:val="000000" w:themeColor="text1"/>
        </w:rPr>
        <w:t>g,</w:t>
      </w:r>
      <w:r>
        <w:rPr>
          <w:rFonts w:ascii="Arial" w:hAnsi="Arial" w:cs="Arial" w:hint="eastAsia"/>
          <w:b/>
          <w:color w:val="000000" w:themeColor="text1"/>
        </w:rPr>
        <w:t xml:space="preserve"> </w:t>
      </w:r>
      <w:r w:rsidR="00685613">
        <w:rPr>
          <w:rFonts w:ascii="Arial" w:hAnsi="Arial" w:cs="Arial"/>
          <w:b/>
          <w:color w:val="000000" w:themeColor="text1"/>
        </w:rPr>
        <w:t>legacy</w:t>
      </w:r>
      <w:r w:rsidR="00685613">
        <w:rPr>
          <w:rFonts w:ascii="Arial" w:hAnsi="Arial" w:cs="Arial" w:hint="eastAsia"/>
          <w:b/>
          <w:color w:val="000000" w:themeColor="text1"/>
        </w:rPr>
        <w:t xml:space="preserve"> </w:t>
      </w:r>
      <w:r w:rsidRPr="003E224E">
        <w:rPr>
          <w:rFonts w:ascii="Arial" w:hAnsi="Arial" w:cs="Arial"/>
          <w:b/>
          <w:color w:val="000000" w:themeColor="text1"/>
        </w:rPr>
        <w:t>L1-RSRP reporting format is reused for all L1-RSRP(s) in one L1-RSRP reporting instance, i.e. for K&gt;1, (K-1) 4-bit differential L1-RSRP(s) calculated relative to the reference (absolute) 7-bit L1-RSRP</w:t>
      </w:r>
      <w:r>
        <w:rPr>
          <w:rFonts w:ascii="Arial" w:hAnsi="Arial" w:cs="Arial"/>
          <w:b/>
          <w:color w:val="000000" w:themeColor="text1"/>
        </w:rPr>
        <w:t>.</w:t>
      </w:r>
    </w:p>
    <w:p w14:paraId="23FE9BED" w14:textId="77777777" w:rsidR="00293047" w:rsidRDefault="00293047" w:rsidP="00B2245C">
      <w:pPr>
        <w:spacing w:before="240" w:after="0" w:line="276" w:lineRule="auto"/>
        <w:jc w:val="left"/>
        <w:rPr>
          <w:rFonts w:ascii="Arial" w:hAnsi="Arial" w:cs="Arial"/>
          <w:b/>
          <w:color w:val="000000" w:themeColor="text1"/>
        </w:rPr>
      </w:pPr>
    </w:p>
    <w:p w14:paraId="4AFD6E06" w14:textId="0BF8F057" w:rsidR="00E9511B" w:rsidRDefault="004B5197" w:rsidP="005D1B65">
      <w:pPr>
        <w:pStyle w:val="3"/>
        <w:rPr>
          <w:rFonts w:cs="Arial"/>
          <w:color w:val="000000" w:themeColor="text1"/>
          <w:sz w:val="22"/>
          <w:szCs w:val="22"/>
          <w:lang w:eastAsia="x-none"/>
        </w:rPr>
      </w:pPr>
      <w:r>
        <w:rPr>
          <w:rFonts w:cs="Arial"/>
          <w:color w:val="000000" w:themeColor="text1"/>
          <w:sz w:val="22"/>
          <w:szCs w:val="22"/>
          <w:lang w:eastAsia="x-none"/>
        </w:rPr>
        <w:t>Inter-cell b</w:t>
      </w:r>
      <w:r w:rsidR="00E9511B">
        <w:rPr>
          <w:rFonts w:cs="Arial"/>
          <w:color w:val="000000" w:themeColor="text1"/>
          <w:sz w:val="22"/>
          <w:szCs w:val="22"/>
          <w:lang w:eastAsia="x-none"/>
        </w:rPr>
        <w:t>eam indication</w:t>
      </w:r>
    </w:p>
    <w:p w14:paraId="1F794428" w14:textId="45F99DBA" w:rsidR="00016BB1" w:rsidRDefault="00016BB1" w:rsidP="00016BB1">
      <w:pPr>
        <w:spacing w:before="240" w:line="276" w:lineRule="auto"/>
        <w:rPr>
          <w:rFonts w:ascii="Arial" w:hAnsi="Arial" w:cs="Arial"/>
          <w:bCs/>
          <w:color w:val="000000" w:themeColor="text1"/>
          <w:lang w:eastAsia="x-none"/>
        </w:rPr>
      </w:pPr>
      <w:r w:rsidRPr="00A7439D">
        <w:rPr>
          <w:rFonts w:ascii="Arial" w:hAnsi="Arial" w:cs="Arial"/>
          <w:bCs/>
          <w:color w:val="000000" w:themeColor="text1"/>
          <w:lang w:eastAsia="x-none"/>
        </w:rPr>
        <w:t xml:space="preserve">In the last meeting, RAN1 reached </w:t>
      </w:r>
      <w:r>
        <w:rPr>
          <w:rFonts w:ascii="Arial" w:hAnsi="Arial" w:cs="Arial"/>
          <w:bCs/>
          <w:color w:val="000000" w:themeColor="text1"/>
          <w:lang w:eastAsia="x-none"/>
        </w:rPr>
        <w:t xml:space="preserve">the following agreement for </w:t>
      </w:r>
      <w:r>
        <w:rPr>
          <w:rFonts w:ascii="Arial" w:hAnsi="Arial"/>
          <w:color w:val="000000" w:themeColor="text1"/>
        </w:rPr>
        <w:t>i</w:t>
      </w:r>
      <w:r w:rsidRPr="00A7439D">
        <w:rPr>
          <w:rFonts w:ascii="Arial" w:hAnsi="Arial"/>
          <w:color w:val="000000" w:themeColor="text1"/>
        </w:rPr>
        <w:t xml:space="preserve">nter-cell </w:t>
      </w:r>
      <w:r>
        <w:rPr>
          <w:rFonts w:ascii="Arial" w:hAnsi="Arial"/>
          <w:color w:val="000000" w:themeColor="text1"/>
        </w:rPr>
        <w:t xml:space="preserve">beam </w:t>
      </w:r>
      <w:r>
        <w:rPr>
          <w:rFonts w:ascii="Arial" w:hAnsi="Arial" w:cs="Arial"/>
          <w:bCs/>
          <w:color w:val="000000" w:themeColor="text1"/>
          <w:lang w:eastAsia="x-none"/>
        </w:rPr>
        <w:t>indication:</w:t>
      </w:r>
    </w:p>
    <w:tbl>
      <w:tblPr>
        <w:tblStyle w:val="af2"/>
        <w:tblW w:w="0" w:type="auto"/>
        <w:tblLook w:val="04A0" w:firstRow="1" w:lastRow="0" w:firstColumn="1" w:lastColumn="0" w:noHBand="0" w:noVBand="1"/>
      </w:tblPr>
      <w:tblGrid>
        <w:gridCol w:w="10141"/>
      </w:tblGrid>
      <w:tr w:rsidR="00016BB1" w:rsidRPr="00E51CDB" w14:paraId="7320F4B0" w14:textId="77777777" w:rsidTr="00016BB1">
        <w:trPr>
          <w:trHeight w:val="2222"/>
        </w:trPr>
        <w:tc>
          <w:tcPr>
            <w:tcW w:w="10141" w:type="dxa"/>
            <w:vAlign w:val="center"/>
          </w:tcPr>
          <w:p w14:paraId="0A3864BD" w14:textId="77777777" w:rsidR="00016BB1" w:rsidRPr="00051E4D" w:rsidRDefault="00016BB1" w:rsidP="007661BB">
            <w:pPr>
              <w:snapToGrid w:val="0"/>
              <w:spacing w:after="0"/>
              <w:rPr>
                <w:rFonts w:ascii="Arial" w:eastAsia="Malgun Gothic" w:hAnsi="Arial" w:cs="Arial"/>
                <w:sz w:val="16"/>
                <w:szCs w:val="16"/>
                <w:highlight w:val="green"/>
              </w:rPr>
            </w:pPr>
            <w:r w:rsidRPr="00051E4D">
              <w:rPr>
                <w:rFonts w:ascii="Arial" w:eastAsia="Malgun Gothic" w:hAnsi="Arial" w:cs="Arial"/>
                <w:b/>
                <w:sz w:val="16"/>
                <w:szCs w:val="16"/>
                <w:highlight w:val="green"/>
              </w:rPr>
              <w:lastRenderedPageBreak/>
              <w:t>Agreement</w:t>
            </w:r>
            <w:r>
              <w:rPr>
                <w:rFonts w:ascii="Arial" w:hAnsi="Arial" w:cs="Arial"/>
                <w:b/>
                <w:sz w:val="16"/>
                <w:szCs w:val="16"/>
                <w:highlight w:val="green"/>
              </w:rPr>
              <w:t xml:space="preserve"> from RAN#106</w:t>
            </w:r>
          </w:p>
          <w:p w14:paraId="307D4E99" w14:textId="77777777" w:rsidR="00016BB1" w:rsidRPr="00051E4D" w:rsidRDefault="00016BB1" w:rsidP="007661BB">
            <w:pPr>
              <w:snapToGrid w:val="0"/>
              <w:spacing w:after="0"/>
              <w:rPr>
                <w:rFonts w:ascii="Arial" w:eastAsia="Malgun Gothic" w:hAnsi="Arial" w:cs="Arial"/>
                <w:sz w:val="16"/>
                <w:szCs w:val="16"/>
              </w:rPr>
            </w:pPr>
            <w:r w:rsidRPr="00051E4D">
              <w:rPr>
                <w:rFonts w:ascii="Arial" w:eastAsia="Malgun Gothic" w:hAnsi="Arial" w:cs="Arial"/>
                <w:sz w:val="16"/>
                <w:szCs w:val="16"/>
              </w:rPr>
              <w:t>On Rel.17 beam indication enhancements for inter-cell beam management, the supported Rel-17 MAC-CE-based and/or DCI-based beam indication (at least using DCI formats 1_1/1_2 with and without DL assignment including the associated MAC-CE-based TCI state activation) applies to:</w:t>
            </w:r>
          </w:p>
          <w:p w14:paraId="523D164D" w14:textId="77777777" w:rsidR="00016BB1" w:rsidRPr="00051E4D" w:rsidRDefault="00016BB1" w:rsidP="008E1061">
            <w:pPr>
              <w:numPr>
                <w:ilvl w:val="0"/>
                <w:numId w:val="22"/>
              </w:numPr>
              <w:snapToGrid w:val="0"/>
              <w:spacing w:after="0"/>
              <w:jc w:val="left"/>
              <w:rPr>
                <w:rFonts w:ascii="Arial" w:eastAsia="Malgun Gothic" w:hAnsi="Arial" w:cs="Arial"/>
                <w:sz w:val="16"/>
                <w:szCs w:val="16"/>
              </w:rPr>
            </w:pPr>
            <w:r w:rsidRPr="00051E4D">
              <w:rPr>
                <w:rFonts w:ascii="Arial" w:eastAsia="Malgun Gothic" w:hAnsi="Arial" w:cs="Arial"/>
                <w:sz w:val="16"/>
                <w:szCs w:val="16"/>
              </w:rPr>
              <w:t xml:space="preserve">The channels and signals as for intra-cell beam management </w:t>
            </w:r>
            <w:r w:rsidRPr="00CD466A">
              <w:rPr>
                <w:rFonts w:ascii="Arial" w:eastAsia="Malgun Gothic" w:hAnsi="Arial" w:cs="Arial"/>
                <w:sz w:val="16"/>
                <w:szCs w:val="16"/>
                <w:highlight w:val="yellow"/>
              </w:rPr>
              <w:t>except for non-UE dedicated channels/signals</w:t>
            </w:r>
            <w:r w:rsidRPr="00051E4D">
              <w:rPr>
                <w:rFonts w:ascii="Arial" w:eastAsia="Malgun Gothic" w:hAnsi="Arial" w:cs="Arial"/>
                <w:sz w:val="16"/>
                <w:szCs w:val="16"/>
              </w:rPr>
              <w:t xml:space="preserve"> </w:t>
            </w:r>
          </w:p>
          <w:p w14:paraId="0C8D7632" w14:textId="77777777" w:rsidR="00016BB1" w:rsidRPr="00051E4D" w:rsidRDefault="00016BB1" w:rsidP="008E1061">
            <w:pPr>
              <w:numPr>
                <w:ilvl w:val="0"/>
                <w:numId w:val="22"/>
              </w:numPr>
              <w:snapToGrid w:val="0"/>
              <w:spacing w:after="0"/>
              <w:jc w:val="left"/>
              <w:rPr>
                <w:rFonts w:ascii="Arial" w:eastAsia="Malgun Gothic" w:hAnsi="Arial" w:cs="Arial"/>
                <w:sz w:val="16"/>
                <w:szCs w:val="16"/>
              </w:rPr>
            </w:pPr>
            <w:r w:rsidRPr="00051E4D">
              <w:rPr>
                <w:rFonts w:ascii="Arial" w:eastAsia="Malgun Gothic" w:hAnsi="Arial" w:cs="Arial"/>
                <w:sz w:val="16"/>
                <w:szCs w:val="16"/>
              </w:rPr>
              <w:t>For the aforementioned applicable channels and signals, SSB associated with a physical cell ID different from that of the serving cell is used as an indirect QCL reference for DL TCI (in case of separate DL/UL TCI) or joint TCI, or an indirect/direct QCL reference for UL TCI (in case of separate DL/UL TCI)</w:t>
            </w:r>
          </w:p>
          <w:p w14:paraId="29FC170F" w14:textId="77777777" w:rsidR="00016BB1" w:rsidRPr="00051E4D" w:rsidRDefault="00016BB1" w:rsidP="008E1061">
            <w:pPr>
              <w:numPr>
                <w:ilvl w:val="1"/>
                <w:numId w:val="22"/>
              </w:numPr>
              <w:snapToGrid w:val="0"/>
              <w:spacing w:after="0"/>
              <w:jc w:val="left"/>
              <w:rPr>
                <w:rFonts w:ascii="Arial" w:eastAsia="Malgun Gothic" w:hAnsi="Arial" w:cs="Arial"/>
                <w:sz w:val="16"/>
                <w:szCs w:val="16"/>
              </w:rPr>
            </w:pPr>
            <w:r w:rsidRPr="00051E4D">
              <w:rPr>
                <w:rFonts w:ascii="Arial" w:eastAsia="Malgun Gothic" w:hAnsi="Arial" w:cs="Arial"/>
                <w:sz w:val="16"/>
                <w:szCs w:val="16"/>
              </w:rPr>
              <w:t>Note: When RS X is an indirect QCL reference of a target channel, there exists at least one other source signal on the QCL chain between RS X and the target channel. Here, Rel-15/16 QCL rule is reused by replacing SSB with SSB associated with a physical cell ID different from that of the serving cell</w:t>
            </w:r>
          </w:p>
          <w:p w14:paraId="470D6B72" w14:textId="77777777" w:rsidR="00016BB1" w:rsidRPr="00051E4D" w:rsidRDefault="00016BB1" w:rsidP="008E1061">
            <w:pPr>
              <w:numPr>
                <w:ilvl w:val="0"/>
                <w:numId w:val="22"/>
              </w:numPr>
              <w:snapToGrid w:val="0"/>
              <w:spacing w:after="0"/>
              <w:jc w:val="left"/>
              <w:rPr>
                <w:rFonts w:ascii="Arial" w:eastAsia="Malgun Gothic" w:hAnsi="Arial" w:cs="Arial"/>
                <w:sz w:val="16"/>
                <w:szCs w:val="16"/>
              </w:rPr>
            </w:pPr>
            <w:r w:rsidRPr="00051E4D">
              <w:rPr>
                <w:rFonts w:ascii="Arial" w:eastAsia="Malgun Gothic" w:hAnsi="Arial" w:cs="Arial"/>
                <w:sz w:val="16"/>
                <w:szCs w:val="16"/>
              </w:rPr>
              <w:t>For inter-cell beam management, the support of more than one Rel-17 active DL TCI state / QCL per band is a UE capability</w:t>
            </w:r>
          </w:p>
          <w:p w14:paraId="68DFDBD0" w14:textId="77777777" w:rsidR="00016BB1" w:rsidRPr="00051E4D" w:rsidRDefault="00016BB1" w:rsidP="008E1061">
            <w:pPr>
              <w:pStyle w:val="af8"/>
              <w:numPr>
                <w:ilvl w:val="1"/>
                <w:numId w:val="22"/>
              </w:numPr>
              <w:snapToGrid w:val="0"/>
              <w:spacing w:after="0" w:line="240" w:lineRule="auto"/>
              <w:contextualSpacing w:val="0"/>
              <w:jc w:val="left"/>
              <w:rPr>
                <w:rFonts w:ascii="Arial" w:eastAsia="Malgun Gothic" w:hAnsi="Arial" w:cs="Arial"/>
                <w:sz w:val="16"/>
                <w:szCs w:val="16"/>
              </w:rPr>
            </w:pPr>
            <w:r w:rsidRPr="00051E4D">
              <w:rPr>
                <w:rFonts w:ascii="Arial" w:eastAsia="Malgun Gothic" w:hAnsi="Arial" w:cs="Arial"/>
                <w:sz w:val="16"/>
                <w:szCs w:val="16"/>
              </w:rPr>
              <w:t>If UE does not support such capability, MAC-CE based beam indication (activation of one TCI state) can be used to switch between two different DL receptions along two different beams</w:t>
            </w:r>
          </w:p>
          <w:p w14:paraId="6F00ADE0" w14:textId="77777777" w:rsidR="00016BB1" w:rsidRPr="00051E4D" w:rsidRDefault="00016BB1" w:rsidP="008E1061">
            <w:pPr>
              <w:numPr>
                <w:ilvl w:val="2"/>
                <w:numId w:val="22"/>
              </w:numPr>
              <w:snapToGrid w:val="0"/>
              <w:spacing w:after="0"/>
              <w:jc w:val="left"/>
              <w:rPr>
                <w:rFonts w:ascii="Arial" w:eastAsia="Malgun Gothic" w:hAnsi="Arial" w:cs="Arial"/>
                <w:sz w:val="16"/>
                <w:szCs w:val="16"/>
              </w:rPr>
            </w:pPr>
            <w:r w:rsidRPr="00051E4D">
              <w:rPr>
                <w:rFonts w:ascii="Arial" w:eastAsia="Malgun Gothic" w:hAnsi="Arial" w:cs="Arial"/>
                <w:sz w:val="16"/>
                <w:szCs w:val="16"/>
              </w:rPr>
              <w:t>Note: The serving cell does not change when beam selection is done</w:t>
            </w:r>
          </w:p>
          <w:p w14:paraId="081B591F" w14:textId="77777777" w:rsidR="00016BB1" w:rsidRPr="00390AE6" w:rsidRDefault="00016BB1" w:rsidP="008E1061">
            <w:pPr>
              <w:pStyle w:val="af8"/>
              <w:numPr>
                <w:ilvl w:val="1"/>
                <w:numId w:val="22"/>
              </w:numPr>
              <w:snapToGrid w:val="0"/>
              <w:spacing w:after="0" w:line="240" w:lineRule="auto"/>
              <w:contextualSpacing w:val="0"/>
              <w:jc w:val="left"/>
              <w:rPr>
                <w:rFonts w:ascii="Arial" w:eastAsia="Malgun Gothic" w:hAnsi="Arial" w:cs="Arial"/>
                <w:sz w:val="16"/>
                <w:szCs w:val="16"/>
              </w:rPr>
            </w:pPr>
            <w:r w:rsidRPr="00390AE6">
              <w:rPr>
                <w:rFonts w:ascii="Arial" w:eastAsia="Malgun Gothic" w:hAnsi="Arial" w:cs="Arial"/>
                <w:sz w:val="16"/>
                <w:szCs w:val="16"/>
              </w:rPr>
              <w:t xml:space="preserve">Note: This does not preclude the possibility for TA update on non-serving cell </w:t>
            </w:r>
          </w:p>
          <w:p w14:paraId="0FD4D5F6" w14:textId="7A882C3D" w:rsidR="00016BB1" w:rsidRPr="00016BB1" w:rsidRDefault="00016BB1" w:rsidP="008E1061">
            <w:pPr>
              <w:pStyle w:val="af8"/>
              <w:numPr>
                <w:ilvl w:val="1"/>
                <w:numId w:val="22"/>
              </w:numPr>
              <w:snapToGrid w:val="0"/>
              <w:spacing w:after="0" w:line="240" w:lineRule="auto"/>
              <w:contextualSpacing w:val="0"/>
              <w:jc w:val="left"/>
              <w:rPr>
                <w:rFonts w:ascii="Arial" w:eastAsia="Malgun Gothic" w:hAnsi="Arial" w:cs="Arial"/>
                <w:sz w:val="16"/>
                <w:szCs w:val="16"/>
              </w:rPr>
            </w:pPr>
            <w:r w:rsidRPr="00390AE6">
              <w:rPr>
                <w:rFonts w:ascii="Arial" w:eastAsia="Malgun Gothic" w:hAnsi="Arial" w:cs="Arial"/>
                <w:sz w:val="16"/>
                <w:szCs w:val="16"/>
              </w:rPr>
              <w:t>FFS: For a UE supporting Rel.17 beam indication feature for inter-cell beam management, up to 5 CORESETs can be configured per BWP</w:t>
            </w:r>
            <w:r w:rsidRPr="00016BB1">
              <w:rPr>
                <w:rFonts w:ascii="Arial" w:hAnsi="Arial" w:cs="Arial"/>
                <w:sz w:val="16"/>
                <w:szCs w:val="16"/>
              </w:rPr>
              <w:t xml:space="preserve"> </w:t>
            </w:r>
          </w:p>
        </w:tc>
      </w:tr>
    </w:tbl>
    <w:p w14:paraId="02FBB8CE" w14:textId="3A839EE2" w:rsidR="00264064" w:rsidRPr="00F700F3" w:rsidRDefault="00016BB1" w:rsidP="00264064">
      <w:pPr>
        <w:spacing w:before="240" w:after="0" w:line="276" w:lineRule="auto"/>
        <w:rPr>
          <w:rFonts w:ascii="Arial" w:eastAsia="新細明體" w:hAnsi="Arial" w:cs="Arial"/>
          <w:bCs/>
          <w:color w:val="000000" w:themeColor="text1"/>
          <w:lang w:eastAsia="zh-TW"/>
        </w:rPr>
      </w:pPr>
      <w:r>
        <w:rPr>
          <w:rFonts w:ascii="Arial" w:hAnsi="Arial" w:cs="Arial"/>
          <w:bCs/>
          <w:color w:val="000000" w:themeColor="text1"/>
          <w:lang w:eastAsia="x-none"/>
        </w:rPr>
        <w:t>According to previous agreement</w:t>
      </w:r>
      <w:r w:rsidR="00264064">
        <w:rPr>
          <w:rFonts w:ascii="Arial" w:hAnsi="Arial" w:cs="Arial"/>
          <w:bCs/>
          <w:color w:val="000000" w:themeColor="text1"/>
          <w:lang w:eastAsia="x-none"/>
        </w:rPr>
        <w:t xml:space="preserve"> for </w:t>
      </w:r>
      <w:r w:rsidR="00264064" w:rsidRPr="00F700F3">
        <w:rPr>
          <w:rFonts w:ascii="Arial" w:hAnsi="Arial" w:cs="Arial" w:hint="eastAsia"/>
          <w:bCs/>
          <w:color w:val="000000" w:themeColor="text1"/>
          <w:lang w:eastAsia="x-none"/>
        </w:rPr>
        <w:t>i</w:t>
      </w:r>
      <w:r w:rsidR="00264064" w:rsidRPr="00F700F3">
        <w:rPr>
          <w:rFonts w:ascii="Arial" w:hAnsi="Arial" w:cs="Arial"/>
          <w:bCs/>
          <w:color w:val="000000" w:themeColor="text1"/>
          <w:lang w:eastAsia="x-none"/>
        </w:rPr>
        <w:t xml:space="preserve">nter-cell </w:t>
      </w:r>
      <w:r w:rsidR="00264064">
        <w:rPr>
          <w:rFonts w:ascii="Arial" w:hAnsi="Arial" w:cs="Arial"/>
          <w:bCs/>
          <w:color w:val="000000" w:themeColor="text1"/>
          <w:lang w:eastAsia="x-none"/>
        </w:rPr>
        <w:t>beam indication</w:t>
      </w:r>
      <w:r w:rsidR="00264064">
        <w:rPr>
          <w:rFonts w:ascii="Arial" w:eastAsia="新細明體" w:hAnsi="Arial" w:cs="Arial" w:hint="eastAsia"/>
          <w:bCs/>
          <w:color w:val="000000" w:themeColor="text1"/>
          <w:lang w:eastAsia="zh-TW"/>
        </w:rPr>
        <w:t xml:space="preserve">, </w:t>
      </w:r>
      <w:r w:rsidR="00264064">
        <w:rPr>
          <w:rFonts w:ascii="Arial" w:eastAsia="新細明體" w:hAnsi="Arial" w:cs="Arial"/>
          <w:bCs/>
          <w:color w:val="000000" w:themeColor="text1"/>
          <w:lang w:eastAsia="zh-TW"/>
        </w:rPr>
        <w:t>some</w:t>
      </w:r>
      <w:r w:rsidR="00264064">
        <w:rPr>
          <w:rFonts w:ascii="Arial" w:eastAsia="新細明體" w:hAnsi="Arial" w:cs="Arial" w:hint="eastAsia"/>
          <w:bCs/>
          <w:color w:val="000000" w:themeColor="text1"/>
          <w:lang w:eastAsia="zh-TW"/>
        </w:rPr>
        <w:t xml:space="preserve"> remaining </w:t>
      </w:r>
      <w:r w:rsidR="00264064">
        <w:rPr>
          <w:rFonts w:ascii="Arial" w:eastAsia="新細明體" w:hAnsi="Arial" w:cs="Arial"/>
          <w:bCs/>
          <w:color w:val="000000" w:themeColor="text1"/>
          <w:lang w:eastAsia="zh-TW"/>
        </w:rPr>
        <w:t>issues are identified as follows:</w:t>
      </w:r>
    </w:p>
    <w:p w14:paraId="20BE499F" w14:textId="7AEBB481" w:rsidR="00264064" w:rsidRPr="00FF3629" w:rsidRDefault="003B7931" w:rsidP="008E1061">
      <w:pPr>
        <w:pStyle w:val="af8"/>
        <w:numPr>
          <w:ilvl w:val="0"/>
          <w:numId w:val="33"/>
        </w:numPr>
        <w:spacing w:before="240" w:after="0"/>
        <w:rPr>
          <w:rFonts w:ascii="Arial" w:hAnsi="Arial" w:cs="Arial"/>
          <w:b/>
          <w:bCs/>
          <w:color w:val="000000" w:themeColor="text1"/>
          <w:lang w:eastAsia="x-none"/>
        </w:rPr>
      </w:pPr>
      <w:r>
        <w:rPr>
          <w:rFonts w:ascii="Arial" w:hAnsi="Arial" w:cs="Arial"/>
          <w:b/>
          <w:bCs/>
          <w:color w:val="000000" w:themeColor="text1"/>
          <w:lang w:eastAsia="x-none"/>
        </w:rPr>
        <w:t>N</w:t>
      </w:r>
      <w:r w:rsidR="00264064" w:rsidRPr="00264064">
        <w:rPr>
          <w:rFonts w:ascii="Arial" w:hAnsi="Arial" w:cs="Arial"/>
          <w:b/>
          <w:bCs/>
          <w:color w:val="000000" w:themeColor="text1"/>
          <w:lang w:eastAsia="x-none"/>
        </w:rPr>
        <w:t>on-UE dedicated channels/signals</w:t>
      </w:r>
    </w:p>
    <w:p w14:paraId="06CB65BD" w14:textId="7A3390F0" w:rsidR="00F25397" w:rsidRDefault="0002763F" w:rsidP="00B23C69">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 xml:space="preserve">In RAN1#106, it was agreed that </w:t>
      </w:r>
      <w:r w:rsidRPr="0002763F">
        <w:rPr>
          <w:rFonts w:ascii="Arial" w:hAnsi="Arial" w:cs="Arial"/>
          <w:bCs/>
          <w:color w:val="000000" w:themeColor="text1"/>
          <w:lang w:eastAsia="x-none"/>
        </w:rPr>
        <w:t>non-UE dedicated channels/signals</w:t>
      </w:r>
      <w:r w:rsidR="00535E58">
        <w:rPr>
          <w:rFonts w:ascii="Arial" w:hAnsi="Arial" w:cs="Arial"/>
          <w:bCs/>
          <w:color w:val="000000" w:themeColor="text1"/>
          <w:lang w:eastAsia="x-none"/>
        </w:rPr>
        <w:t xml:space="preserve"> cannot share the Rel-17 TCI state</w:t>
      </w:r>
      <w:r w:rsidR="00510111">
        <w:rPr>
          <w:rFonts w:ascii="Arial" w:hAnsi="Arial" w:cs="Arial"/>
          <w:bCs/>
          <w:color w:val="000000" w:themeColor="text1"/>
          <w:lang w:eastAsia="x-none"/>
        </w:rPr>
        <w:t xml:space="preserve"> indicated by Rel-17 MAC-CE/DCI-based </w:t>
      </w:r>
      <w:r w:rsidR="00510111" w:rsidRPr="00510111">
        <w:rPr>
          <w:rFonts w:ascii="Arial" w:hAnsi="Arial" w:cs="Arial"/>
          <w:bCs/>
          <w:color w:val="000000" w:themeColor="text1"/>
          <w:lang w:eastAsia="x-none"/>
        </w:rPr>
        <w:t>beam indication</w:t>
      </w:r>
      <w:r w:rsidR="00535E58">
        <w:rPr>
          <w:rFonts w:ascii="Arial" w:hAnsi="Arial" w:cs="Arial"/>
          <w:bCs/>
          <w:color w:val="000000" w:themeColor="text1"/>
          <w:lang w:eastAsia="x-none"/>
        </w:rPr>
        <w:t xml:space="preserve"> if the TCI state is associated with </w:t>
      </w:r>
      <w:r w:rsidR="00F25397">
        <w:rPr>
          <w:rFonts w:ascii="Arial" w:hAnsi="Arial" w:cs="Arial"/>
          <w:bCs/>
          <w:color w:val="000000" w:themeColor="text1"/>
          <w:lang w:eastAsia="x-none"/>
        </w:rPr>
        <w:t xml:space="preserve">a </w:t>
      </w:r>
      <w:r w:rsidR="00535E58">
        <w:rPr>
          <w:rFonts w:ascii="Arial" w:hAnsi="Arial" w:cs="Arial"/>
          <w:bCs/>
          <w:color w:val="000000" w:themeColor="text1"/>
          <w:lang w:eastAsia="x-none"/>
        </w:rPr>
        <w:t>PCID different from the serving cell</w:t>
      </w:r>
      <w:r w:rsidR="00F25397">
        <w:rPr>
          <w:rFonts w:ascii="Arial" w:hAnsi="Arial" w:cs="Arial"/>
          <w:bCs/>
          <w:color w:val="000000" w:themeColor="text1"/>
          <w:lang w:eastAsia="x-none"/>
        </w:rPr>
        <w:t xml:space="preserve">. However, </w:t>
      </w:r>
      <w:r w:rsidR="00F25397" w:rsidRPr="00F25397">
        <w:rPr>
          <w:rFonts w:ascii="Arial" w:hAnsi="Arial" w:cs="Arial"/>
          <w:bCs/>
          <w:color w:val="000000" w:themeColor="text1"/>
          <w:lang w:eastAsia="x-none"/>
        </w:rPr>
        <w:t>non-UE dedicated channels/signals</w:t>
      </w:r>
      <w:r w:rsidR="00F25397">
        <w:rPr>
          <w:rFonts w:ascii="Arial" w:hAnsi="Arial" w:cs="Arial"/>
          <w:bCs/>
          <w:color w:val="000000" w:themeColor="text1"/>
          <w:lang w:eastAsia="x-none"/>
        </w:rPr>
        <w:t xml:space="preserve"> is too vague, thus a clear definition is necessary. </w:t>
      </w:r>
    </w:p>
    <w:p w14:paraId="7AE465BA" w14:textId="2D00EBC1" w:rsidR="00013F01" w:rsidRPr="004D1D15" w:rsidRDefault="00F25397" w:rsidP="00B23C69">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 xml:space="preserve">For DL operation, </w:t>
      </w:r>
      <w:r w:rsidR="003110D5">
        <w:rPr>
          <w:rFonts w:ascii="Arial" w:hAnsi="Arial" w:cs="Arial"/>
          <w:bCs/>
          <w:color w:val="000000" w:themeColor="text1"/>
          <w:lang w:eastAsia="x-none"/>
        </w:rPr>
        <w:t xml:space="preserve">at least </w:t>
      </w:r>
      <w:r w:rsidR="00C616EE">
        <w:rPr>
          <w:rFonts w:ascii="Arial" w:hAnsi="Arial" w:cs="Arial"/>
          <w:bCs/>
          <w:color w:val="000000" w:themeColor="text1"/>
          <w:lang w:eastAsia="x-none"/>
        </w:rPr>
        <w:t>PDCCH</w:t>
      </w:r>
      <w:r w:rsidR="009E17FE">
        <w:rPr>
          <w:rFonts w:ascii="Arial" w:hAnsi="Arial" w:cs="Arial"/>
          <w:bCs/>
          <w:color w:val="000000" w:themeColor="text1"/>
          <w:lang w:eastAsia="x-none"/>
        </w:rPr>
        <w:t xml:space="preserve"> reception</w:t>
      </w:r>
      <w:r w:rsidR="00C616EE">
        <w:rPr>
          <w:rFonts w:ascii="Arial" w:hAnsi="Arial" w:cs="Arial"/>
          <w:bCs/>
          <w:color w:val="000000" w:themeColor="text1"/>
          <w:lang w:eastAsia="x-none"/>
        </w:rPr>
        <w:t xml:space="preserve"> associated with </w:t>
      </w:r>
      <w:r w:rsidR="009E17FE">
        <w:rPr>
          <w:rFonts w:ascii="Arial" w:hAnsi="Arial" w:cs="Arial"/>
          <w:bCs/>
          <w:color w:val="000000" w:themeColor="text1"/>
          <w:lang w:eastAsia="x-none"/>
        </w:rPr>
        <w:t xml:space="preserve">Type0/0A/1/2 CSS set </w:t>
      </w:r>
      <w:r w:rsidR="008B37D0">
        <w:rPr>
          <w:rFonts w:ascii="Arial" w:hAnsi="Arial" w:cs="Arial"/>
          <w:bCs/>
          <w:color w:val="000000" w:themeColor="text1"/>
          <w:lang w:eastAsia="x-none"/>
        </w:rPr>
        <w:t xml:space="preserve">should be treated as </w:t>
      </w:r>
      <w:r w:rsidR="008B37D0" w:rsidRPr="0002763F">
        <w:rPr>
          <w:rFonts w:ascii="Arial" w:hAnsi="Arial" w:cs="Arial"/>
          <w:bCs/>
          <w:color w:val="000000" w:themeColor="text1"/>
          <w:lang w:eastAsia="x-none"/>
        </w:rPr>
        <w:t>non-UE dedicated channels/signals</w:t>
      </w:r>
      <w:r w:rsidR="005E657C">
        <w:rPr>
          <w:rFonts w:ascii="Arial" w:hAnsi="Arial" w:cs="Arial"/>
          <w:bCs/>
          <w:color w:val="000000" w:themeColor="text1"/>
          <w:lang w:eastAsia="x-none"/>
        </w:rPr>
        <w:t xml:space="preserve">. </w:t>
      </w:r>
      <w:r w:rsidR="008B37D0">
        <w:rPr>
          <w:rFonts w:ascii="Arial" w:hAnsi="Arial" w:cs="Arial"/>
          <w:bCs/>
          <w:color w:val="000000" w:themeColor="text1"/>
          <w:lang w:eastAsia="x-none"/>
        </w:rPr>
        <w:t xml:space="preserve">However, </w:t>
      </w:r>
      <w:r w:rsidR="00013F01">
        <w:rPr>
          <w:rFonts w:ascii="Arial" w:hAnsi="Arial" w:cs="Arial"/>
          <w:bCs/>
          <w:color w:val="000000" w:themeColor="text1"/>
          <w:lang w:eastAsia="x-none"/>
        </w:rPr>
        <w:t>one CORESET</w:t>
      </w:r>
      <w:r w:rsidR="005E657C">
        <w:rPr>
          <w:rFonts w:ascii="Arial" w:hAnsi="Arial" w:cs="Arial"/>
          <w:bCs/>
          <w:color w:val="000000" w:themeColor="text1"/>
          <w:lang w:eastAsia="x-none"/>
        </w:rPr>
        <w:t xml:space="preserve"> can be associated with both USS set and CSS set, and separate beam behaviours and indications on the</w:t>
      </w:r>
      <w:r w:rsidR="005E657C" w:rsidRPr="005E657C">
        <w:rPr>
          <w:rFonts w:ascii="Arial" w:hAnsi="Arial" w:cs="Arial" w:hint="eastAsia"/>
          <w:bCs/>
          <w:color w:val="000000" w:themeColor="text1"/>
          <w:lang w:eastAsia="x-none"/>
        </w:rPr>
        <w:t xml:space="preserve"> </w:t>
      </w:r>
      <w:r w:rsidR="004D1D15">
        <w:rPr>
          <w:rFonts w:ascii="Arial" w:hAnsi="Arial" w:cs="Arial"/>
          <w:bCs/>
          <w:color w:val="000000" w:themeColor="text1"/>
          <w:lang w:eastAsia="x-none"/>
        </w:rPr>
        <w:t xml:space="preserve">same </w:t>
      </w:r>
      <w:r w:rsidR="005E657C" w:rsidRPr="005E657C">
        <w:rPr>
          <w:rFonts w:ascii="Arial" w:hAnsi="Arial" w:cs="Arial" w:hint="eastAsia"/>
          <w:bCs/>
          <w:color w:val="000000" w:themeColor="text1"/>
          <w:lang w:eastAsia="x-none"/>
        </w:rPr>
        <w:t xml:space="preserve">CORESET </w:t>
      </w:r>
      <w:r w:rsidR="005E657C" w:rsidRPr="005E657C">
        <w:rPr>
          <w:rFonts w:ascii="Arial" w:hAnsi="Arial" w:cs="Arial"/>
          <w:bCs/>
          <w:color w:val="000000" w:themeColor="text1"/>
          <w:lang w:eastAsia="x-none"/>
        </w:rPr>
        <w:t>is not preferred</w:t>
      </w:r>
      <w:r w:rsidR="004D1D15">
        <w:rPr>
          <w:rFonts w:ascii="Arial" w:hAnsi="Arial" w:cs="Arial"/>
          <w:bCs/>
          <w:color w:val="000000" w:themeColor="text1"/>
          <w:lang w:eastAsia="x-none"/>
        </w:rPr>
        <w:t xml:space="preserve">, </w:t>
      </w:r>
      <w:r w:rsidR="004D1D15">
        <w:rPr>
          <w:rFonts w:ascii="Arial" w:hAnsi="Arial" w:cs="Arial"/>
          <w:szCs w:val="20"/>
        </w:rPr>
        <w:t xml:space="preserve">which may cause additional </w:t>
      </w:r>
      <w:r w:rsidR="004D1D15" w:rsidRPr="00654607">
        <w:rPr>
          <w:rFonts w:ascii="Arial" w:hAnsi="Arial" w:cs="Arial"/>
          <w:szCs w:val="20"/>
        </w:rPr>
        <w:t xml:space="preserve">implementation complexity and specification impact (e.g., </w:t>
      </w:r>
      <w:r w:rsidR="004D1D15">
        <w:rPr>
          <w:rFonts w:ascii="Arial" w:hAnsi="Arial" w:cs="Arial"/>
          <w:szCs w:val="20"/>
        </w:rPr>
        <w:t xml:space="preserve">a </w:t>
      </w:r>
      <w:r w:rsidR="004D1D15" w:rsidRPr="00654607">
        <w:rPr>
          <w:rFonts w:ascii="Arial" w:hAnsi="Arial" w:cs="Arial"/>
          <w:szCs w:val="20"/>
        </w:rPr>
        <w:t xml:space="preserve">new priority rule is needed if PDCCH occasions overlap). </w:t>
      </w:r>
      <w:r w:rsidR="004D1D15" w:rsidRPr="00AC2FA7">
        <w:rPr>
          <w:rFonts w:ascii="Arial" w:hAnsi="Arial" w:cs="Arial"/>
          <w:szCs w:val="20"/>
        </w:rPr>
        <w:t xml:space="preserve"> </w:t>
      </w:r>
      <w:r w:rsidR="005E657C">
        <w:rPr>
          <w:rFonts w:ascii="Arial" w:hAnsi="Arial" w:cs="Arial"/>
          <w:bCs/>
          <w:color w:val="000000" w:themeColor="text1"/>
          <w:lang w:eastAsia="x-none"/>
        </w:rPr>
        <w:t>Note that in Rel-15/16, UE can always assume one beam for PD</w:t>
      </w:r>
      <w:r w:rsidR="004D1D15">
        <w:rPr>
          <w:rFonts w:ascii="Arial" w:hAnsi="Arial" w:cs="Arial"/>
          <w:bCs/>
          <w:color w:val="000000" w:themeColor="text1"/>
          <w:lang w:eastAsia="x-none"/>
        </w:rPr>
        <w:t>C</w:t>
      </w:r>
      <w:r w:rsidR="005E657C">
        <w:rPr>
          <w:rFonts w:ascii="Arial" w:hAnsi="Arial" w:cs="Arial"/>
          <w:bCs/>
          <w:color w:val="000000" w:themeColor="text1"/>
          <w:lang w:eastAsia="x-none"/>
        </w:rPr>
        <w:t xml:space="preserve">CH reception on </w:t>
      </w:r>
      <w:r w:rsidR="004D1D15">
        <w:rPr>
          <w:rFonts w:ascii="Arial" w:hAnsi="Arial" w:cs="Arial"/>
          <w:bCs/>
          <w:color w:val="000000" w:themeColor="text1"/>
          <w:lang w:eastAsia="x-none"/>
        </w:rPr>
        <w:t>the same CORESET regardless the PDCCH reception is associated with CSS or USS set</w:t>
      </w:r>
      <w:r w:rsidR="00013F01" w:rsidRPr="004D1D15">
        <w:rPr>
          <w:rFonts w:ascii="Arial" w:hAnsi="Arial" w:cs="Arial"/>
          <w:bCs/>
          <w:color w:val="000000" w:themeColor="text1"/>
          <w:lang w:eastAsia="x-none"/>
        </w:rPr>
        <w:t>. In summary, we suggest the following definition of “</w:t>
      </w:r>
      <w:r w:rsidR="004D1D15" w:rsidRPr="004D1D15">
        <w:rPr>
          <w:rFonts w:ascii="Arial" w:hAnsi="Arial" w:cs="Arial"/>
          <w:bCs/>
          <w:color w:val="000000" w:themeColor="text1"/>
          <w:lang w:eastAsia="x-none"/>
        </w:rPr>
        <w:t>non-UE dedicated channels/signals</w:t>
      </w:r>
      <w:r w:rsidR="00013F01" w:rsidRPr="004D1D15">
        <w:rPr>
          <w:rFonts w:ascii="Arial" w:hAnsi="Arial" w:cs="Arial"/>
          <w:bCs/>
          <w:color w:val="000000" w:themeColor="text1"/>
          <w:lang w:eastAsia="x-none"/>
        </w:rPr>
        <w:t>”</w:t>
      </w:r>
      <w:r w:rsidR="00013F01" w:rsidRPr="004D1D15">
        <w:rPr>
          <w:rFonts w:ascii="Arial" w:hAnsi="Arial" w:cs="Arial" w:hint="eastAsia"/>
          <w:bCs/>
          <w:color w:val="000000" w:themeColor="text1"/>
          <w:lang w:eastAsia="x-none"/>
        </w:rPr>
        <w:t>:</w:t>
      </w:r>
    </w:p>
    <w:p w14:paraId="70B6E907" w14:textId="2A4F11DC" w:rsidR="00C506A3" w:rsidRPr="00510111" w:rsidRDefault="00C506A3" w:rsidP="008E1061">
      <w:pPr>
        <w:pStyle w:val="af8"/>
        <w:numPr>
          <w:ilvl w:val="0"/>
          <w:numId w:val="34"/>
        </w:numPr>
        <w:jc w:val="left"/>
        <w:rPr>
          <w:rFonts w:ascii="Arial" w:hAnsi="Arial" w:cs="Arial"/>
          <w:bCs/>
          <w:color w:val="000000" w:themeColor="text1"/>
          <w:lang w:val="en-US" w:eastAsia="x-none"/>
        </w:rPr>
      </w:pPr>
      <w:r w:rsidRPr="00C506A3">
        <w:rPr>
          <w:rFonts w:ascii="Arial" w:hAnsi="Arial" w:cs="Arial"/>
          <w:bCs/>
          <w:color w:val="000000" w:themeColor="text1"/>
          <w:lang w:val="en-US" w:eastAsia="x-none"/>
        </w:rPr>
        <w:t xml:space="preserve">All PDCCH receptions on any CORESET </w:t>
      </w:r>
      <w:r w:rsidR="00013F01" w:rsidRPr="00C506A3">
        <w:rPr>
          <w:rFonts w:ascii="Arial" w:hAnsi="Arial" w:cs="Arial"/>
          <w:bCs/>
          <w:color w:val="000000" w:themeColor="text1"/>
          <w:lang w:val="en-US" w:eastAsia="x-none"/>
        </w:rPr>
        <w:t>associated with any Type0/0A/1/2 CSS set</w:t>
      </w:r>
      <w:r w:rsidRPr="00C506A3">
        <w:rPr>
          <w:rFonts w:ascii="Arial" w:hAnsi="Arial" w:cs="Arial"/>
          <w:bCs/>
          <w:color w:val="000000" w:themeColor="text1"/>
          <w:lang w:val="en-US" w:eastAsia="x-none"/>
        </w:rPr>
        <w:t xml:space="preserve"> along with the respective PDSCH receptions</w:t>
      </w:r>
    </w:p>
    <w:p w14:paraId="15EE8802" w14:textId="31E33587" w:rsidR="00013F01" w:rsidRDefault="00C506A3" w:rsidP="00B23C69">
      <w:pPr>
        <w:spacing w:before="240" w:line="276" w:lineRule="auto"/>
        <w:rPr>
          <w:rFonts w:ascii="新細明體" w:eastAsia="新細明體" w:hAnsi="新細明體" w:cs="新細明體"/>
          <w:bCs/>
          <w:color w:val="000000" w:themeColor="text1"/>
          <w:lang w:eastAsia="zh-TW"/>
        </w:rPr>
      </w:pPr>
      <w:r>
        <w:rPr>
          <w:rFonts w:ascii="Arial" w:hAnsi="Arial" w:cs="Arial"/>
          <w:bCs/>
          <w:color w:val="000000" w:themeColor="text1"/>
          <w:lang w:eastAsia="x-none"/>
        </w:rPr>
        <w:t>For UL operation, according to previous agreements</w:t>
      </w:r>
      <w:r w:rsidRPr="00510111">
        <w:rPr>
          <w:rFonts w:ascii="Arial" w:hAnsi="Arial" w:cs="Arial" w:hint="eastAsia"/>
          <w:bCs/>
          <w:color w:val="000000" w:themeColor="text1"/>
          <w:lang w:eastAsia="x-none"/>
        </w:rPr>
        <w:t xml:space="preserve">, the </w:t>
      </w:r>
      <w:r w:rsidRPr="00510111">
        <w:rPr>
          <w:rFonts w:ascii="Arial" w:hAnsi="Arial" w:cs="Arial"/>
          <w:bCs/>
          <w:color w:val="000000" w:themeColor="text1"/>
          <w:lang w:eastAsia="x-none"/>
        </w:rPr>
        <w:t xml:space="preserve">following </w:t>
      </w:r>
      <w:r w:rsidR="00510111">
        <w:rPr>
          <w:rFonts w:ascii="Arial" w:hAnsi="Arial" w:cs="Arial"/>
          <w:bCs/>
          <w:color w:val="000000" w:themeColor="text1"/>
          <w:lang w:eastAsia="x-none"/>
        </w:rPr>
        <w:t xml:space="preserve">UL </w:t>
      </w:r>
      <w:r w:rsidRPr="00510111">
        <w:rPr>
          <w:rFonts w:ascii="Arial" w:hAnsi="Arial" w:cs="Arial"/>
          <w:bCs/>
          <w:color w:val="000000" w:themeColor="text1"/>
          <w:lang w:eastAsia="x-none"/>
        </w:rPr>
        <w:t xml:space="preserve">channels/signals can </w:t>
      </w:r>
      <w:r w:rsidR="00510111">
        <w:rPr>
          <w:rFonts w:ascii="Arial" w:hAnsi="Arial" w:cs="Arial"/>
          <w:bCs/>
          <w:color w:val="000000" w:themeColor="text1"/>
          <w:lang w:eastAsia="x-none"/>
        </w:rPr>
        <w:t xml:space="preserve">share the same Rel-17 TCI state indicated by Rel-17 MAC-CE/DCI-based </w:t>
      </w:r>
      <w:r w:rsidR="00510111" w:rsidRPr="00510111">
        <w:rPr>
          <w:rFonts w:ascii="Arial" w:hAnsi="Arial" w:cs="Arial"/>
          <w:bCs/>
          <w:color w:val="000000" w:themeColor="text1"/>
          <w:lang w:eastAsia="x-none"/>
        </w:rPr>
        <w:t>beam indication</w:t>
      </w:r>
      <w:r w:rsidR="00510111">
        <w:rPr>
          <w:rFonts w:ascii="Arial" w:hAnsi="Arial" w:cs="Arial"/>
          <w:bCs/>
          <w:color w:val="000000" w:themeColor="text1"/>
          <w:lang w:eastAsia="x-none"/>
        </w:rPr>
        <w:t>:</w:t>
      </w:r>
    </w:p>
    <w:p w14:paraId="5D088549" w14:textId="77777777" w:rsidR="00510111" w:rsidRDefault="00C506A3" w:rsidP="008E1061">
      <w:pPr>
        <w:pStyle w:val="af8"/>
        <w:numPr>
          <w:ilvl w:val="0"/>
          <w:numId w:val="34"/>
        </w:numPr>
        <w:jc w:val="left"/>
        <w:rPr>
          <w:rFonts w:ascii="Arial" w:hAnsi="Arial" w:cs="Arial"/>
          <w:bCs/>
          <w:color w:val="000000" w:themeColor="text1"/>
          <w:lang w:val="en-US" w:eastAsia="x-none"/>
        </w:rPr>
      </w:pPr>
      <w:r w:rsidRPr="00C506A3">
        <w:rPr>
          <w:rFonts w:ascii="Arial" w:hAnsi="Arial" w:cs="Arial"/>
          <w:bCs/>
          <w:color w:val="000000" w:themeColor="text1"/>
          <w:lang w:val="en-US" w:eastAsia="x-none"/>
        </w:rPr>
        <w:t>Dynamic-grant/configured-gran</w:t>
      </w:r>
      <w:r w:rsidR="00510111">
        <w:rPr>
          <w:rFonts w:ascii="Arial" w:hAnsi="Arial" w:cs="Arial"/>
          <w:bCs/>
          <w:color w:val="000000" w:themeColor="text1"/>
          <w:lang w:val="en-US" w:eastAsia="x-none"/>
        </w:rPr>
        <w:t>t based PUSCH</w:t>
      </w:r>
    </w:p>
    <w:p w14:paraId="0A5DC839" w14:textId="25FA1BA5" w:rsidR="00510111" w:rsidRDefault="00510111" w:rsidP="008E1061">
      <w:pPr>
        <w:pStyle w:val="af8"/>
        <w:numPr>
          <w:ilvl w:val="0"/>
          <w:numId w:val="34"/>
        </w:numPr>
        <w:jc w:val="left"/>
        <w:rPr>
          <w:rFonts w:ascii="Arial" w:hAnsi="Arial" w:cs="Arial"/>
          <w:bCs/>
          <w:color w:val="000000" w:themeColor="text1"/>
          <w:lang w:val="en-US" w:eastAsia="x-none"/>
        </w:rPr>
      </w:pPr>
      <w:r>
        <w:rPr>
          <w:rFonts w:ascii="Arial" w:hAnsi="Arial" w:cs="Arial"/>
          <w:bCs/>
          <w:color w:val="000000" w:themeColor="text1"/>
          <w:lang w:val="en-US" w:eastAsia="x-none"/>
        </w:rPr>
        <w:t>A</w:t>
      </w:r>
      <w:r w:rsidR="00C506A3" w:rsidRPr="00C506A3">
        <w:rPr>
          <w:rFonts w:ascii="Arial" w:hAnsi="Arial" w:cs="Arial"/>
          <w:bCs/>
          <w:color w:val="000000" w:themeColor="text1"/>
          <w:lang w:val="en-US" w:eastAsia="x-none"/>
        </w:rPr>
        <w:t>ll or subset of de</w:t>
      </w:r>
      <w:r>
        <w:rPr>
          <w:rFonts w:ascii="Arial" w:hAnsi="Arial" w:cs="Arial"/>
          <w:bCs/>
          <w:color w:val="000000" w:themeColor="text1"/>
          <w:lang w:val="en-US" w:eastAsia="x-none"/>
        </w:rPr>
        <w:t>dicated PUCCH resources in a CC</w:t>
      </w:r>
    </w:p>
    <w:p w14:paraId="07035B84" w14:textId="5539EE3C" w:rsidR="00510111" w:rsidRDefault="00510111" w:rsidP="008E1061">
      <w:pPr>
        <w:pStyle w:val="af8"/>
        <w:numPr>
          <w:ilvl w:val="0"/>
          <w:numId w:val="34"/>
        </w:numPr>
        <w:jc w:val="left"/>
        <w:rPr>
          <w:rFonts w:ascii="Arial" w:hAnsi="Arial" w:cs="Arial"/>
          <w:bCs/>
          <w:color w:val="000000" w:themeColor="text1"/>
          <w:lang w:val="en-US" w:eastAsia="x-none"/>
        </w:rPr>
      </w:pPr>
      <w:r>
        <w:rPr>
          <w:rFonts w:ascii="Arial" w:hAnsi="Arial" w:cs="Arial"/>
          <w:bCs/>
          <w:color w:val="000000" w:themeColor="text1"/>
          <w:lang w:val="en-US" w:eastAsia="x-none"/>
        </w:rPr>
        <w:t>P/SP/AP-SRS for CSI</w:t>
      </w:r>
    </w:p>
    <w:p w14:paraId="1962DA25" w14:textId="30E4D130" w:rsidR="00C506A3" w:rsidRPr="00C506A3" w:rsidRDefault="00510111" w:rsidP="008E1061">
      <w:pPr>
        <w:pStyle w:val="af8"/>
        <w:numPr>
          <w:ilvl w:val="0"/>
          <w:numId w:val="34"/>
        </w:numPr>
        <w:jc w:val="left"/>
        <w:rPr>
          <w:rFonts w:ascii="Arial" w:hAnsi="Arial" w:cs="Arial"/>
          <w:bCs/>
          <w:color w:val="000000" w:themeColor="text1"/>
          <w:lang w:val="en-US" w:eastAsia="x-none"/>
        </w:rPr>
      </w:pPr>
      <w:r>
        <w:rPr>
          <w:rFonts w:ascii="Arial" w:hAnsi="Arial" w:cs="Arial"/>
          <w:bCs/>
          <w:color w:val="000000" w:themeColor="text1"/>
          <w:lang w:val="en-US" w:eastAsia="x-none"/>
        </w:rPr>
        <w:t>AP-SRS for BM</w:t>
      </w:r>
      <w:r w:rsidR="00C506A3" w:rsidRPr="00C506A3">
        <w:rPr>
          <w:rFonts w:ascii="Arial" w:hAnsi="Arial" w:cs="Arial"/>
          <w:bCs/>
          <w:color w:val="000000" w:themeColor="text1"/>
          <w:lang w:val="en-US" w:eastAsia="x-none"/>
        </w:rPr>
        <w:t xml:space="preserve"> </w:t>
      </w:r>
    </w:p>
    <w:p w14:paraId="2A755ECC" w14:textId="1A060EA5" w:rsidR="00510111" w:rsidRDefault="00164187" w:rsidP="00B23C69">
      <w:pPr>
        <w:spacing w:before="240" w:line="276" w:lineRule="auto"/>
        <w:rPr>
          <w:rFonts w:ascii="Arial" w:hAnsi="Arial" w:cs="Arial"/>
          <w:bCs/>
          <w:color w:val="000000" w:themeColor="text1"/>
          <w:lang w:eastAsia="x-none"/>
        </w:rPr>
      </w:pPr>
      <w:r>
        <w:rPr>
          <w:rFonts w:ascii="Arial" w:hAnsi="Arial" w:cs="Arial"/>
          <w:bCs/>
          <w:color w:val="000000" w:themeColor="text1"/>
          <w:lang w:val="en-US" w:eastAsia="x-none"/>
        </w:rPr>
        <w:t xml:space="preserve">All </w:t>
      </w:r>
      <w:r w:rsidR="00510111">
        <w:rPr>
          <w:rFonts w:ascii="Arial" w:hAnsi="Arial" w:cs="Arial"/>
          <w:bCs/>
          <w:color w:val="000000" w:themeColor="text1"/>
          <w:lang w:eastAsia="x-none"/>
        </w:rPr>
        <w:t xml:space="preserve">above UL </w:t>
      </w:r>
      <w:r w:rsidR="00510111" w:rsidRPr="00510111">
        <w:rPr>
          <w:rFonts w:ascii="Arial" w:hAnsi="Arial" w:cs="Arial"/>
          <w:bCs/>
          <w:color w:val="000000" w:themeColor="text1"/>
          <w:lang w:eastAsia="x-none"/>
        </w:rPr>
        <w:t>channels/signals</w:t>
      </w:r>
      <w:r w:rsidR="00510111">
        <w:rPr>
          <w:rFonts w:ascii="Arial" w:hAnsi="Arial" w:cs="Arial"/>
          <w:bCs/>
          <w:color w:val="000000" w:themeColor="text1"/>
          <w:lang w:eastAsia="x-none"/>
        </w:rPr>
        <w:t xml:space="preserve"> can be treated as </w:t>
      </w:r>
      <w:r w:rsidR="00BB22C2" w:rsidRPr="00BB22C2">
        <w:rPr>
          <w:rFonts w:ascii="Arial" w:hAnsi="Arial" w:cs="Arial"/>
          <w:bCs/>
          <w:color w:val="000000" w:themeColor="text1"/>
          <w:lang w:eastAsia="x-none"/>
        </w:rPr>
        <w:t>“</w:t>
      </w:r>
      <w:r w:rsidR="00510111">
        <w:rPr>
          <w:rFonts w:ascii="Arial" w:hAnsi="Arial" w:cs="Arial"/>
          <w:bCs/>
          <w:color w:val="000000" w:themeColor="text1"/>
          <w:lang w:eastAsia="x-none"/>
        </w:rPr>
        <w:t>UE-</w:t>
      </w:r>
      <w:r w:rsidR="00510111" w:rsidRPr="0002763F">
        <w:rPr>
          <w:rFonts w:ascii="Arial" w:hAnsi="Arial" w:cs="Arial"/>
          <w:bCs/>
          <w:color w:val="000000" w:themeColor="text1"/>
          <w:lang w:eastAsia="x-none"/>
        </w:rPr>
        <w:t>dedicated channels/signals</w:t>
      </w:r>
      <w:r w:rsidR="00BB22C2" w:rsidRPr="00BB22C2">
        <w:rPr>
          <w:rFonts w:ascii="Arial" w:hAnsi="Arial" w:cs="Arial"/>
          <w:bCs/>
          <w:color w:val="000000" w:themeColor="text1"/>
          <w:lang w:eastAsia="x-none"/>
        </w:rPr>
        <w:t>”</w:t>
      </w:r>
      <w:r w:rsidR="00510111">
        <w:rPr>
          <w:rFonts w:ascii="Arial" w:hAnsi="Arial" w:cs="Arial"/>
          <w:bCs/>
          <w:color w:val="000000" w:themeColor="text1"/>
          <w:lang w:eastAsia="x-none"/>
        </w:rPr>
        <w:t xml:space="preserve">, thus can share the Rel-17 TCI state indicated by Rel-17 MAC-CE/DCI-based </w:t>
      </w:r>
      <w:r w:rsidR="00510111" w:rsidRPr="00510111">
        <w:rPr>
          <w:rFonts w:ascii="Arial" w:hAnsi="Arial" w:cs="Arial"/>
          <w:bCs/>
          <w:color w:val="000000" w:themeColor="text1"/>
          <w:lang w:eastAsia="x-none"/>
        </w:rPr>
        <w:t>beam indication</w:t>
      </w:r>
      <w:r w:rsidR="00510111">
        <w:rPr>
          <w:rFonts w:ascii="Arial" w:hAnsi="Arial" w:cs="Arial"/>
          <w:bCs/>
          <w:color w:val="000000" w:themeColor="text1"/>
          <w:lang w:eastAsia="x-none"/>
        </w:rPr>
        <w:t xml:space="preserve"> if the TCI state is associated with a PCID different from the serving cell.</w:t>
      </w:r>
    </w:p>
    <w:p w14:paraId="4B4BE7D6" w14:textId="46CEE862" w:rsidR="00CD22AA" w:rsidRPr="00C74DD7" w:rsidRDefault="00C74DD7" w:rsidP="00C74DD7">
      <w:pPr>
        <w:spacing w:before="240" w:after="0" w:line="276" w:lineRule="auto"/>
        <w:rPr>
          <w:rFonts w:ascii="Arial" w:hAnsi="Arial" w:cs="Arial"/>
          <w:b/>
          <w:color w:val="000000" w:themeColor="text1"/>
          <w:lang w:eastAsia="x-none"/>
        </w:rPr>
      </w:pPr>
      <w:r>
        <w:rPr>
          <w:rFonts w:ascii="Arial" w:hAnsi="Arial" w:cs="Arial"/>
          <w:b/>
          <w:color w:val="000000" w:themeColor="text1"/>
          <w:lang w:eastAsia="x-none"/>
        </w:rPr>
        <w:t xml:space="preserve">Proposal </w:t>
      </w:r>
      <w:r w:rsidR="003E224E">
        <w:rPr>
          <w:rFonts w:ascii="Arial" w:hAnsi="Arial" w:cs="Arial"/>
          <w:b/>
          <w:color w:val="000000" w:themeColor="text1"/>
          <w:lang w:eastAsia="x-none"/>
        </w:rPr>
        <w:t>16</w:t>
      </w:r>
      <w:r w:rsidR="00CD22AA" w:rsidRPr="00C74DD7">
        <w:rPr>
          <w:rFonts w:ascii="Arial" w:hAnsi="Arial" w:cs="Arial"/>
          <w:b/>
          <w:color w:val="000000" w:themeColor="text1"/>
          <w:lang w:eastAsia="x-none"/>
        </w:rPr>
        <w:t xml:space="preserve">: </w:t>
      </w:r>
      <w:bookmarkStart w:id="0" w:name="_Hlk85123662"/>
      <w:r>
        <w:rPr>
          <w:rFonts w:ascii="Arial" w:hAnsi="Arial" w:cs="Arial"/>
          <w:b/>
          <w:color w:val="000000" w:themeColor="text1"/>
          <w:lang w:eastAsia="x-none"/>
        </w:rPr>
        <w:t>On Rel-</w:t>
      </w:r>
      <w:r w:rsidR="00CD22AA" w:rsidRPr="00C74DD7">
        <w:rPr>
          <w:rFonts w:ascii="Arial" w:hAnsi="Arial" w:cs="Arial"/>
          <w:b/>
          <w:color w:val="000000" w:themeColor="text1"/>
          <w:lang w:eastAsia="x-none"/>
        </w:rPr>
        <w:t xml:space="preserve">17 beam indication enhancements for inter-cell beam management, the supported Rel-17 MAC-CE-based and/or DCI-based beam indication (at least using DCI formats 1_1/1_2 with and without DL assignment including the associated MAC-CE-based TCI state activation), </w:t>
      </w:r>
      <w:proofErr w:type="gramStart"/>
      <w:r w:rsidR="00CD22AA" w:rsidRPr="00C74DD7">
        <w:rPr>
          <w:rFonts w:ascii="Arial" w:hAnsi="Arial" w:cs="Arial"/>
          <w:b/>
          <w:color w:val="000000" w:themeColor="text1"/>
          <w:lang w:eastAsia="x-none"/>
        </w:rPr>
        <w:t>the</w:t>
      </w:r>
      <w:proofErr w:type="gramEnd"/>
      <w:r w:rsidR="00CD22AA" w:rsidRPr="00C74DD7">
        <w:rPr>
          <w:rFonts w:ascii="Arial" w:hAnsi="Arial" w:cs="Arial"/>
          <w:b/>
          <w:color w:val="000000" w:themeColor="text1"/>
          <w:lang w:eastAsia="x-none"/>
        </w:rPr>
        <w:t xml:space="preserve"> non-UE dedicated channels/signals (on which such inter-cell beam indication does not apply) comprise:</w:t>
      </w:r>
    </w:p>
    <w:p w14:paraId="7106737B" w14:textId="4D439B5F" w:rsidR="00033452" w:rsidRPr="00C74DD7" w:rsidRDefault="00CD22AA" w:rsidP="008E1061">
      <w:pPr>
        <w:pStyle w:val="af8"/>
        <w:numPr>
          <w:ilvl w:val="0"/>
          <w:numId w:val="49"/>
        </w:numPr>
        <w:jc w:val="left"/>
        <w:rPr>
          <w:rFonts w:ascii="Arial" w:hAnsi="Arial" w:cs="Arial"/>
          <w:b/>
          <w:color w:val="000000" w:themeColor="text1"/>
          <w:lang w:eastAsia="x-none"/>
        </w:rPr>
      </w:pPr>
      <w:r w:rsidRPr="00C74DD7">
        <w:rPr>
          <w:rFonts w:ascii="Arial" w:hAnsi="Arial" w:cs="Arial"/>
          <w:b/>
          <w:color w:val="000000" w:themeColor="text1"/>
          <w:lang w:eastAsia="x-none"/>
        </w:rPr>
        <w:t>All PDCCH receptions on CORESET(s) along with the respective PDSCH receptions and PUSCH/PUCCH transmissions if the CORESET(s) is associated with any Type0/0A/1</w:t>
      </w:r>
      <w:r w:rsidR="00C74DD7">
        <w:rPr>
          <w:rFonts w:ascii="Arial" w:hAnsi="Arial" w:cs="Arial"/>
          <w:b/>
          <w:color w:val="000000" w:themeColor="text1"/>
          <w:lang w:eastAsia="x-none"/>
        </w:rPr>
        <w:t>/2/3</w:t>
      </w:r>
      <w:r w:rsidRPr="00C74DD7">
        <w:rPr>
          <w:rFonts w:ascii="Arial" w:hAnsi="Arial" w:cs="Arial"/>
          <w:b/>
          <w:color w:val="000000" w:themeColor="text1"/>
          <w:lang w:eastAsia="x-none"/>
        </w:rPr>
        <w:t xml:space="preserve"> CSS set </w:t>
      </w:r>
      <w:bookmarkEnd w:id="0"/>
    </w:p>
    <w:p w14:paraId="07F88BD0" w14:textId="55BDE4FC" w:rsidR="00176510" w:rsidRDefault="00176510" w:rsidP="00033452">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br w:type="page"/>
      </w:r>
    </w:p>
    <w:p w14:paraId="6C7F92A8" w14:textId="64E9218E" w:rsidR="001D535D" w:rsidRPr="001D535D" w:rsidRDefault="00B95891" w:rsidP="001D535D">
      <w:pPr>
        <w:pStyle w:val="2"/>
        <w:spacing w:line="276" w:lineRule="auto"/>
        <w:rPr>
          <w:rFonts w:ascii="Arial" w:hAnsi="Arial"/>
          <w:color w:val="000000" w:themeColor="text1"/>
        </w:rPr>
      </w:pPr>
      <w:r>
        <w:rPr>
          <w:rFonts w:ascii="Arial" w:hAnsi="Arial"/>
          <w:color w:val="000000" w:themeColor="text1"/>
        </w:rPr>
        <w:lastRenderedPageBreak/>
        <w:t xml:space="preserve">Issue 3: </w:t>
      </w:r>
      <w:r w:rsidR="000B6738">
        <w:rPr>
          <w:rFonts w:ascii="Arial" w:hAnsi="Arial"/>
          <w:color w:val="000000" w:themeColor="text1"/>
        </w:rPr>
        <w:t xml:space="preserve">Signaling medium for </w:t>
      </w:r>
      <w:r w:rsidR="0050757A">
        <w:rPr>
          <w:rFonts w:ascii="Arial" w:hAnsi="Arial"/>
          <w:color w:val="000000" w:themeColor="text1"/>
        </w:rPr>
        <w:t xml:space="preserve">Rel-17 </w:t>
      </w:r>
      <w:r w:rsidR="00604A6E" w:rsidRPr="001D535D">
        <w:rPr>
          <w:rFonts w:ascii="Arial" w:hAnsi="Arial"/>
          <w:color w:val="000000" w:themeColor="text1"/>
        </w:rPr>
        <w:t xml:space="preserve">unified TCI </w:t>
      </w:r>
      <w:r w:rsidR="000B6738">
        <w:rPr>
          <w:rFonts w:ascii="Arial" w:hAnsi="Arial"/>
          <w:color w:val="000000" w:themeColor="text1"/>
        </w:rPr>
        <w:t>activation/update</w:t>
      </w:r>
    </w:p>
    <w:p w14:paraId="6849F8C0" w14:textId="0F9A2FA1" w:rsidR="00604A6E" w:rsidRPr="00931494" w:rsidRDefault="00604A6E" w:rsidP="00604A6E">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 xml:space="preserve">Based on current agreements on </w:t>
      </w:r>
      <w:r w:rsidRPr="00FD3B40">
        <w:rPr>
          <w:rFonts w:ascii="Arial" w:hAnsi="Arial" w:cs="Arial"/>
          <w:bCs/>
          <w:color w:val="000000" w:themeColor="text1"/>
          <w:lang w:eastAsia="x-none"/>
        </w:rPr>
        <w:t>signaling medium</w:t>
      </w:r>
      <w:r>
        <w:rPr>
          <w:rFonts w:ascii="Arial" w:hAnsi="Arial" w:cs="Arial"/>
          <w:bCs/>
          <w:color w:val="000000" w:themeColor="text1"/>
          <w:lang w:eastAsia="x-none"/>
        </w:rPr>
        <w:t xml:space="preserve"> for </w:t>
      </w:r>
      <w:r w:rsidR="0050757A">
        <w:rPr>
          <w:rFonts w:ascii="Arial" w:hAnsi="Arial" w:cs="Arial"/>
          <w:bCs/>
          <w:color w:val="000000" w:themeColor="text1"/>
          <w:lang w:eastAsia="x-none"/>
        </w:rPr>
        <w:t xml:space="preserve">Rel-17 </w:t>
      </w:r>
      <w:r w:rsidRPr="00FD3B40">
        <w:rPr>
          <w:rFonts w:ascii="Arial" w:hAnsi="Arial" w:cs="Arial"/>
          <w:bCs/>
          <w:color w:val="000000" w:themeColor="text1"/>
          <w:lang w:eastAsia="x-none"/>
        </w:rPr>
        <w:t>unified TCI framework</w:t>
      </w:r>
      <w:r w:rsidRPr="00931494">
        <w:rPr>
          <w:rFonts w:ascii="Arial" w:hAnsi="Arial" w:cs="Arial"/>
          <w:bCs/>
          <w:color w:val="000000" w:themeColor="text1"/>
          <w:lang w:eastAsia="x-none"/>
        </w:rPr>
        <w:t xml:space="preserve">, we’d like to share our views on </w:t>
      </w:r>
      <w:r w:rsidR="0050757A" w:rsidRPr="00FD3B40">
        <w:rPr>
          <w:rFonts w:ascii="Arial" w:hAnsi="Arial" w:cs="Arial"/>
          <w:bCs/>
          <w:color w:val="000000" w:themeColor="text1"/>
          <w:lang w:eastAsia="x-none"/>
        </w:rPr>
        <w:t xml:space="preserve">remaining </w:t>
      </w:r>
      <w:r w:rsidR="0050757A">
        <w:rPr>
          <w:rFonts w:ascii="Arial" w:hAnsi="Arial" w:cs="Arial"/>
          <w:bCs/>
          <w:color w:val="000000" w:themeColor="text1"/>
          <w:lang w:eastAsia="x-none"/>
        </w:rPr>
        <w:t>issues i</w:t>
      </w:r>
      <w:r w:rsidR="0050757A" w:rsidRPr="00931494">
        <w:rPr>
          <w:rFonts w:ascii="Arial" w:hAnsi="Arial" w:cs="Arial"/>
          <w:bCs/>
          <w:color w:val="000000" w:themeColor="text1"/>
          <w:lang w:eastAsia="x-none"/>
        </w:rPr>
        <w:t>n this section</w:t>
      </w:r>
      <w:r w:rsidR="0050757A">
        <w:rPr>
          <w:rFonts w:ascii="Arial" w:hAnsi="Arial" w:cs="Arial"/>
          <w:bCs/>
          <w:color w:val="000000" w:themeColor="text1"/>
          <w:lang w:eastAsia="x-none"/>
        </w:rPr>
        <w:t>.</w:t>
      </w:r>
    </w:p>
    <w:p w14:paraId="67FB5F36" w14:textId="4B5DCE53" w:rsidR="00604A6E" w:rsidRPr="00DE1F7E" w:rsidRDefault="00604A6E" w:rsidP="00604A6E">
      <w:pPr>
        <w:pStyle w:val="3"/>
        <w:rPr>
          <w:color w:val="000000" w:themeColor="text1"/>
          <w:szCs w:val="20"/>
        </w:rPr>
      </w:pPr>
      <w:r w:rsidRPr="00DE1F7E">
        <w:rPr>
          <w:color w:val="000000" w:themeColor="text1"/>
          <w:szCs w:val="20"/>
        </w:rPr>
        <w:t xml:space="preserve">Application time of </w:t>
      </w:r>
      <w:r w:rsidR="008D51A5" w:rsidRPr="00DE1F7E">
        <w:rPr>
          <w:color w:val="000000" w:themeColor="text1"/>
          <w:szCs w:val="20"/>
        </w:rPr>
        <w:t xml:space="preserve">DCI-based </w:t>
      </w:r>
      <w:r w:rsidRPr="00DE1F7E">
        <w:rPr>
          <w:color w:val="000000" w:themeColor="text1"/>
          <w:szCs w:val="20"/>
        </w:rPr>
        <w:t>TCI state update</w:t>
      </w:r>
    </w:p>
    <w:p w14:paraId="219B5293" w14:textId="34CC7203" w:rsidR="00B9221B" w:rsidRDefault="008D51A5" w:rsidP="00604A6E">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RAN1 reached the following agreements</w:t>
      </w:r>
      <w:r w:rsidR="00D31E47">
        <w:rPr>
          <w:rFonts w:ascii="Arial" w:hAnsi="Arial" w:cs="Arial"/>
          <w:bCs/>
          <w:color w:val="000000" w:themeColor="text1"/>
          <w:lang w:eastAsia="x-none"/>
        </w:rPr>
        <w:t xml:space="preserve"> for a</w:t>
      </w:r>
      <w:r w:rsidR="00D31E47" w:rsidRPr="00D31E47">
        <w:rPr>
          <w:rFonts w:ascii="Arial" w:hAnsi="Arial" w:cs="Arial"/>
          <w:bCs/>
          <w:color w:val="000000" w:themeColor="text1"/>
          <w:lang w:eastAsia="x-none"/>
        </w:rPr>
        <w:t xml:space="preserve">pplication time of </w:t>
      </w:r>
      <w:r>
        <w:rPr>
          <w:rFonts w:ascii="Arial" w:hAnsi="Arial" w:cs="Arial"/>
          <w:bCs/>
          <w:color w:val="000000" w:themeColor="text1"/>
          <w:lang w:eastAsia="x-none"/>
        </w:rPr>
        <w:t xml:space="preserve">DCI-based </w:t>
      </w:r>
      <w:r w:rsidR="00D31E47" w:rsidRPr="00D31E47">
        <w:rPr>
          <w:rFonts w:ascii="Arial" w:hAnsi="Arial" w:cs="Arial"/>
          <w:bCs/>
          <w:color w:val="000000" w:themeColor="text1"/>
          <w:lang w:eastAsia="x-none"/>
        </w:rPr>
        <w:t>TCI state update</w:t>
      </w:r>
      <w:r w:rsidR="00D31E47">
        <w:rPr>
          <w:rFonts w:ascii="Arial" w:hAnsi="Arial" w:cs="Arial"/>
          <w:bCs/>
          <w:color w:val="000000" w:themeColor="text1"/>
          <w:lang w:eastAsia="x-none"/>
        </w:rPr>
        <w:t>:</w:t>
      </w:r>
    </w:p>
    <w:tbl>
      <w:tblPr>
        <w:tblStyle w:val="af2"/>
        <w:tblW w:w="0" w:type="auto"/>
        <w:tblLook w:val="04A0" w:firstRow="1" w:lastRow="0" w:firstColumn="1" w:lastColumn="0" w:noHBand="0" w:noVBand="1"/>
      </w:tblPr>
      <w:tblGrid>
        <w:gridCol w:w="10141"/>
      </w:tblGrid>
      <w:tr w:rsidR="00B9221B" w:rsidRPr="00176510" w14:paraId="07736D5E" w14:textId="77777777" w:rsidTr="002B2FF6">
        <w:trPr>
          <w:trHeight w:val="274"/>
        </w:trPr>
        <w:tc>
          <w:tcPr>
            <w:tcW w:w="10141" w:type="dxa"/>
            <w:vAlign w:val="center"/>
          </w:tcPr>
          <w:p w14:paraId="5D234D15" w14:textId="77777777" w:rsidR="00D31E47" w:rsidRPr="00176510" w:rsidRDefault="00D31E47" w:rsidP="00176510">
            <w:pPr>
              <w:snapToGrid w:val="0"/>
              <w:spacing w:after="0"/>
              <w:jc w:val="left"/>
              <w:rPr>
                <w:rFonts w:ascii="Arial" w:hAnsi="Arial" w:cs="Arial"/>
                <w:b/>
                <w:sz w:val="16"/>
                <w:szCs w:val="16"/>
                <w:highlight w:val="green"/>
                <w:lang w:eastAsia="zh-CN"/>
              </w:rPr>
            </w:pPr>
            <w:r w:rsidRPr="00176510">
              <w:rPr>
                <w:rFonts w:ascii="Arial" w:hAnsi="Arial" w:cs="Arial"/>
                <w:b/>
                <w:sz w:val="16"/>
                <w:szCs w:val="16"/>
                <w:highlight w:val="green"/>
                <w:lang w:eastAsia="zh-CN"/>
              </w:rPr>
              <w:t>Agreement from RAN1#104</w:t>
            </w:r>
          </w:p>
          <w:p w14:paraId="60173F86" w14:textId="77777777" w:rsidR="00D31E47" w:rsidRPr="00176510" w:rsidRDefault="00D31E47" w:rsidP="00176510">
            <w:pPr>
              <w:snapToGrid w:val="0"/>
              <w:spacing w:after="0"/>
              <w:jc w:val="left"/>
              <w:rPr>
                <w:rFonts w:ascii="Arial" w:hAnsi="Arial" w:cs="Arial"/>
                <w:sz w:val="16"/>
                <w:szCs w:val="16"/>
              </w:rPr>
            </w:pPr>
            <w:r w:rsidRPr="00176510">
              <w:rPr>
                <w:rFonts w:ascii="Arial" w:hAnsi="Arial" w:cs="Arial"/>
                <w:sz w:val="16"/>
                <w:szCs w:val="16"/>
              </w:rPr>
              <w:t>On the beam application time for Rel.17 DCI-based beam indication, the beam application time can be configured by the gNB based on UE capability</w:t>
            </w:r>
          </w:p>
          <w:p w14:paraId="76ECE1A0" w14:textId="77777777" w:rsidR="00D31E47" w:rsidRPr="00176510" w:rsidRDefault="00D31E47" w:rsidP="008E1061">
            <w:pPr>
              <w:numPr>
                <w:ilvl w:val="0"/>
                <w:numId w:val="12"/>
              </w:numPr>
              <w:autoSpaceDN w:val="0"/>
              <w:snapToGrid w:val="0"/>
              <w:spacing w:after="0"/>
              <w:jc w:val="left"/>
              <w:textAlignment w:val="baseline"/>
              <w:rPr>
                <w:rFonts w:ascii="Arial" w:hAnsi="Arial" w:cs="Arial"/>
                <w:sz w:val="16"/>
                <w:szCs w:val="16"/>
              </w:rPr>
            </w:pPr>
            <w:r w:rsidRPr="00176510">
              <w:rPr>
                <w:rFonts w:ascii="Arial" w:hAnsi="Arial" w:cs="Arial"/>
                <w:sz w:val="16"/>
                <w:szCs w:val="16"/>
              </w:rPr>
              <w:t>Support a UE capability for the minimum value of beam application time</w:t>
            </w:r>
          </w:p>
          <w:p w14:paraId="7898B12E" w14:textId="77777777" w:rsidR="00D31E47" w:rsidRPr="00176510" w:rsidRDefault="00D31E47" w:rsidP="008E1061">
            <w:pPr>
              <w:numPr>
                <w:ilvl w:val="0"/>
                <w:numId w:val="12"/>
              </w:numPr>
              <w:autoSpaceDN w:val="0"/>
              <w:snapToGrid w:val="0"/>
              <w:spacing w:after="0"/>
              <w:jc w:val="left"/>
              <w:textAlignment w:val="baseline"/>
              <w:rPr>
                <w:rFonts w:ascii="Arial" w:hAnsi="Arial" w:cs="Arial"/>
                <w:sz w:val="16"/>
                <w:szCs w:val="16"/>
              </w:rPr>
            </w:pPr>
            <w:r w:rsidRPr="00176510">
              <w:rPr>
                <w:rFonts w:ascii="Arial" w:hAnsi="Arial" w:cs="Arial"/>
                <w:sz w:val="16"/>
                <w:szCs w:val="16"/>
              </w:rPr>
              <w:t xml:space="preserve">FFS: the exact minimum values of beam application time supported by UE </w:t>
            </w:r>
          </w:p>
          <w:p w14:paraId="14D22DDF" w14:textId="77777777" w:rsidR="00D31E47" w:rsidRPr="00176510" w:rsidRDefault="00D31E47" w:rsidP="008E1061">
            <w:pPr>
              <w:numPr>
                <w:ilvl w:val="0"/>
                <w:numId w:val="12"/>
              </w:numPr>
              <w:autoSpaceDN w:val="0"/>
              <w:snapToGrid w:val="0"/>
              <w:spacing w:after="0"/>
              <w:jc w:val="left"/>
              <w:textAlignment w:val="baseline"/>
              <w:rPr>
                <w:rFonts w:ascii="Arial" w:hAnsi="Arial" w:cs="Arial"/>
                <w:sz w:val="16"/>
                <w:szCs w:val="16"/>
              </w:rPr>
            </w:pPr>
            <w:r w:rsidRPr="00176510">
              <w:rPr>
                <w:rFonts w:ascii="Arial" w:hAnsi="Arial" w:cs="Arial"/>
                <w:sz w:val="16"/>
                <w:szCs w:val="16"/>
              </w:rPr>
              <w:t>FFS: whether existing UE capability can be reused as this UE capability.</w:t>
            </w:r>
          </w:p>
          <w:p w14:paraId="5E3676BD" w14:textId="77777777" w:rsidR="00D31E47" w:rsidRPr="00176510" w:rsidRDefault="00D31E47" w:rsidP="008E1061">
            <w:pPr>
              <w:numPr>
                <w:ilvl w:val="0"/>
                <w:numId w:val="12"/>
              </w:numPr>
              <w:autoSpaceDN w:val="0"/>
              <w:snapToGrid w:val="0"/>
              <w:spacing w:after="0"/>
              <w:jc w:val="left"/>
              <w:textAlignment w:val="baseline"/>
              <w:rPr>
                <w:rFonts w:ascii="Arial" w:hAnsi="Arial" w:cs="Arial"/>
                <w:sz w:val="16"/>
                <w:szCs w:val="16"/>
              </w:rPr>
            </w:pPr>
            <w:r w:rsidRPr="00176510">
              <w:rPr>
                <w:rFonts w:ascii="Arial" w:hAnsi="Arial" w:cs="Arial"/>
                <w:sz w:val="16"/>
                <w:szCs w:val="16"/>
              </w:rPr>
              <w:t>FFS: whether different beam application time values are supported for uplink and downlink</w:t>
            </w:r>
          </w:p>
          <w:p w14:paraId="6A76095F" w14:textId="77777777" w:rsidR="00D31E47" w:rsidRPr="00176510" w:rsidRDefault="00D31E47" w:rsidP="008E1061">
            <w:pPr>
              <w:numPr>
                <w:ilvl w:val="0"/>
                <w:numId w:val="12"/>
              </w:numPr>
              <w:autoSpaceDN w:val="0"/>
              <w:snapToGrid w:val="0"/>
              <w:spacing w:after="0"/>
              <w:jc w:val="left"/>
              <w:textAlignment w:val="baseline"/>
              <w:rPr>
                <w:rFonts w:ascii="Arial" w:hAnsi="Arial" w:cs="Arial"/>
                <w:sz w:val="16"/>
                <w:szCs w:val="16"/>
              </w:rPr>
            </w:pPr>
            <w:r w:rsidRPr="00176510">
              <w:rPr>
                <w:rFonts w:ascii="Arial" w:hAnsi="Arial" w:cs="Arial"/>
                <w:sz w:val="16"/>
                <w:szCs w:val="16"/>
              </w:rPr>
              <w:t>FFS: whether UE capability needs to be introduced for the maximum value of beam application time</w:t>
            </w:r>
          </w:p>
          <w:p w14:paraId="4D52841C" w14:textId="77777777" w:rsidR="00D31E47" w:rsidRPr="00176510" w:rsidRDefault="00D31E47" w:rsidP="008E1061">
            <w:pPr>
              <w:numPr>
                <w:ilvl w:val="0"/>
                <w:numId w:val="12"/>
              </w:numPr>
              <w:autoSpaceDN w:val="0"/>
              <w:snapToGrid w:val="0"/>
              <w:spacing w:after="0"/>
              <w:jc w:val="left"/>
              <w:textAlignment w:val="baseline"/>
              <w:rPr>
                <w:rFonts w:ascii="Arial" w:hAnsi="Arial" w:cs="Arial"/>
                <w:sz w:val="16"/>
                <w:szCs w:val="16"/>
                <w:lang w:val="en-US"/>
              </w:rPr>
            </w:pPr>
            <w:r w:rsidRPr="00176510">
              <w:rPr>
                <w:rFonts w:ascii="Arial" w:hAnsi="Arial" w:cs="Arial"/>
                <w:sz w:val="16"/>
                <w:szCs w:val="16"/>
              </w:rPr>
              <w:t>FFS: the reference for defining the UE capability (e.g. from DCI reception or ACK transmission)</w:t>
            </w:r>
          </w:p>
          <w:p w14:paraId="71A31703" w14:textId="77777777" w:rsidR="00D31E47" w:rsidRPr="00176510" w:rsidRDefault="00D31E47" w:rsidP="008E1061">
            <w:pPr>
              <w:numPr>
                <w:ilvl w:val="0"/>
                <w:numId w:val="12"/>
              </w:numPr>
              <w:autoSpaceDN w:val="0"/>
              <w:snapToGrid w:val="0"/>
              <w:spacing w:after="0"/>
              <w:jc w:val="left"/>
              <w:textAlignment w:val="baseline"/>
              <w:rPr>
                <w:rFonts w:ascii="Arial" w:hAnsi="Arial" w:cs="Arial"/>
                <w:sz w:val="16"/>
                <w:szCs w:val="16"/>
                <w:highlight w:val="yellow"/>
              </w:rPr>
            </w:pPr>
            <w:r w:rsidRPr="00176510">
              <w:rPr>
                <w:rFonts w:ascii="Arial" w:hAnsi="Arial" w:cs="Arial"/>
                <w:sz w:val="16"/>
                <w:szCs w:val="16"/>
                <w:highlight w:val="yellow"/>
              </w:rPr>
              <w:t>FFS: whether a UE is allowed to report more than 1 values in case of MPUE</w:t>
            </w:r>
          </w:p>
          <w:p w14:paraId="75D8FA52" w14:textId="77777777" w:rsidR="00D31E47" w:rsidRPr="00176510" w:rsidRDefault="00D31E47" w:rsidP="008E1061">
            <w:pPr>
              <w:numPr>
                <w:ilvl w:val="0"/>
                <w:numId w:val="12"/>
              </w:numPr>
              <w:autoSpaceDN w:val="0"/>
              <w:snapToGrid w:val="0"/>
              <w:spacing w:after="0"/>
              <w:jc w:val="left"/>
              <w:textAlignment w:val="baseline"/>
              <w:rPr>
                <w:rFonts w:ascii="Arial" w:hAnsi="Arial" w:cs="Arial"/>
                <w:sz w:val="16"/>
                <w:szCs w:val="16"/>
              </w:rPr>
            </w:pPr>
            <w:r w:rsidRPr="00176510">
              <w:rPr>
                <w:rFonts w:ascii="Arial" w:hAnsi="Arial" w:cs="Arial"/>
                <w:sz w:val="16"/>
                <w:szCs w:val="16"/>
              </w:rPr>
              <w:t>FFS: the application time when DCI and applied channel(s) are on different CCs with same/different SCS(s)</w:t>
            </w:r>
          </w:p>
          <w:p w14:paraId="733B2B5B" w14:textId="20EB46F9" w:rsidR="008D51A5" w:rsidRPr="00176510" w:rsidRDefault="008D51A5" w:rsidP="00176510">
            <w:pPr>
              <w:snapToGrid w:val="0"/>
              <w:spacing w:before="240" w:after="0"/>
              <w:jc w:val="left"/>
              <w:rPr>
                <w:rFonts w:ascii="Arial" w:hAnsi="Arial" w:cs="Arial"/>
                <w:b/>
                <w:sz w:val="16"/>
                <w:szCs w:val="16"/>
                <w:highlight w:val="green"/>
                <w:lang w:eastAsia="zh-CN"/>
              </w:rPr>
            </w:pPr>
            <w:r w:rsidRPr="00176510">
              <w:rPr>
                <w:rFonts w:ascii="Arial" w:hAnsi="Arial" w:cs="Arial"/>
                <w:b/>
                <w:sz w:val="16"/>
                <w:szCs w:val="16"/>
                <w:highlight w:val="green"/>
                <w:lang w:eastAsia="zh-CN"/>
              </w:rPr>
              <w:t>Agreement from RAN1#105</w:t>
            </w:r>
          </w:p>
          <w:p w14:paraId="7265EE2C" w14:textId="77777777" w:rsidR="008D51A5" w:rsidRPr="00176510" w:rsidRDefault="008D51A5" w:rsidP="00176510">
            <w:pPr>
              <w:snapToGrid w:val="0"/>
              <w:spacing w:after="0"/>
              <w:rPr>
                <w:rFonts w:ascii="Arial" w:hAnsi="Arial" w:cs="Arial"/>
                <w:sz w:val="16"/>
                <w:szCs w:val="16"/>
              </w:rPr>
            </w:pPr>
            <w:r w:rsidRPr="00176510">
              <w:rPr>
                <w:rFonts w:ascii="Arial" w:hAnsi="Arial" w:cs="Arial"/>
                <w:sz w:val="16"/>
                <w:szCs w:val="16"/>
              </w:rPr>
              <w:t xml:space="preserve">On Rel-17 DCI-based beam indication, </w:t>
            </w:r>
            <w:r w:rsidRPr="00176510">
              <w:rPr>
                <w:rFonts w:ascii="Arial" w:hAnsi="Arial" w:cs="Arial"/>
                <w:sz w:val="16"/>
                <w:szCs w:val="16"/>
                <w:lang w:eastAsia="zh-CN"/>
              </w:rPr>
              <w:t xml:space="preserve">regarding application time of the beam indication, the first slot that is at least X </w:t>
            </w:r>
            <w:proofErr w:type="spellStart"/>
            <w:r w:rsidRPr="00176510">
              <w:rPr>
                <w:rFonts w:ascii="Arial" w:hAnsi="Arial" w:cs="Arial"/>
                <w:sz w:val="16"/>
                <w:szCs w:val="16"/>
                <w:lang w:eastAsia="zh-CN"/>
              </w:rPr>
              <w:t>ms</w:t>
            </w:r>
            <w:proofErr w:type="spellEnd"/>
            <w:r w:rsidRPr="00176510">
              <w:rPr>
                <w:rFonts w:ascii="Arial" w:hAnsi="Arial" w:cs="Arial"/>
                <w:sz w:val="16"/>
                <w:szCs w:val="16"/>
                <w:lang w:eastAsia="zh-CN"/>
              </w:rPr>
              <w:t> or Y symbols after the last symbol of the acknowledgment of the joint or separate DL/UL beam indication.</w:t>
            </w:r>
          </w:p>
          <w:p w14:paraId="4B6F06C5" w14:textId="77777777" w:rsidR="008D51A5" w:rsidRPr="00176510" w:rsidRDefault="008D51A5" w:rsidP="008E1061">
            <w:pPr>
              <w:pStyle w:val="af8"/>
              <w:numPr>
                <w:ilvl w:val="0"/>
                <w:numId w:val="17"/>
              </w:numPr>
              <w:snapToGrid w:val="0"/>
              <w:spacing w:after="0" w:line="240" w:lineRule="auto"/>
              <w:contextualSpacing w:val="0"/>
              <w:rPr>
                <w:rFonts w:ascii="Arial" w:hAnsi="Arial" w:cs="Arial"/>
                <w:b/>
                <w:sz w:val="16"/>
                <w:szCs w:val="16"/>
                <w:u w:val="single"/>
              </w:rPr>
            </w:pPr>
            <w:r w:rsidRPr="00176510">
              <w:rPr>
                <w:rFonts w:ascii="Arial" w:hAnsi="Arial" w:cs="Arial"/>
                <w:sz w:val="16"/>
                <w:szCs w:val="16"/>
              </w:rPr>
              <w:t>Note: The gap between the last symbol of the beam indication DCI and that first slot shall satisfy the UE capability</w:t>
            </w:r>
          </w:p>
          <w:p w14:paraId="7D6385E9" w14:textId="77777777" w:rsidR="008D51A5" w:rsidRPr="00176510" w:rsidRDefault="008D51A5" w:rsidP="008E1061">
            <w:pPr>
              <w:pStyle w:val="af8"/>
              <w:numPr>
                <w:ilvl w:val="0"/>
                <w:numId w:val="17"/>
              </w:numPr>
              <w:snapToGrid w:val="0"/>
              <w:spacing w:after="0" w:line="240" w:lineRule="auto"/>
              <w:contextualSpacing w:val="0"/>
              <w:rPr>
                <w:rFonts w:ascii="Arial" w:hAnsi="Arial" w:cs="Arial"/>
                <w:b/>
                <w:sz w:val="16"/>
                <w:szCs w:val="16"/>
                <w:highlight w:val="yellow"/>
                <w:u w:val="single"/>
              </w:rPr>
            </w:pPr>
            <w:r w:rsidRPr="00176510">
              <w:rPr>
                <w:rFonts w:ascii="Arial" w:hAnsi="Arial" w:cs="Arial"/>
                <w:bCs/>
                <w:sz w:val="16"/>
                <w:szCs w:val="16"/>
                <w:highlight w:val="yellow"/>
                <w:lang w:eastAsia="zh-CN"/>
              </w:rPr>
              <w:t xml:space="preserve">FFS: </w:t>
            </w:r>
            <w:r w:rsidRPr="00176510">
              <w:rPr>
                <w:rFonts w:ascii="Arial" w:hAnsi="Arial" w:cs="Arial"/>
                <w:sz w:val="16"/>
                <w:szCs w:val="16"/>
                <w:highlight w:val="yellow"/>
                <w:lang w:eastAsia="zh-CN"/>
              </w:rPr>
              <w:t xml:space="preserve">Application time and </w:t>
            </w:r>
            <w:r w:rsidRPr="00176510">
              <w:rPr>
                <w:rFonts w:ascii="Arial" w:hAnsi="Arial" w:cs="Arial"/>
                <w:bCs/>
                <w:sz w:val="16"/>
                <w:szCs w:val="16"/>
                <w:highlight w:val="yellow"/>
                <w:lang w:eastAsia="zh-CN"/>
              </w:rPr>
              <w:t xml:space="preserve">whether additional offset is needed for the application time in case of cross carrier beam indication and </w:t>
            </w:r>
            <w:r w:rsidRPr="00176510">
              <w:rPr>
                <w:rFonts w:ascii="Arial" w:hAnsi="Arial" w:cs="Arial"/>
                <w:sz w:val="16"/>
                <w:szCs w:val="16"/>
                <w:highlight w:val="yellow"/>
                <w:lang w:eastAsia="zh-CN"/>
              </w:rPr>
              <w:t>common TCI state ID update across a set of configured CCs if CCs have different SCSs</w:t>
            </w:r>
            <w:r w:rsidRPr="00176510" w:rsidDel="00F356C9">
              <w:rPr>
                <w:rFonts w:ascii="Arial" w:hAnsi="Arial" w:cs="Arial"/>
                <w:bCs/>
                <w:sz w:val="16"/>
                <w:szCs w:val="16"/>
                <w:highlight w:val="yellow"/>
                <w:lang w:eastAsia="zh-CN"/>
              </w:rPr>
              <w:t xml:space="preserve"> </w:t>
            </w:r>
          </w:p>
          <w:p w14:paraId="6E152D62" w14:textId="77777777" w:rsidR="008D51A5" w:rsidRPr="00176510" w:rsidRDefault="008D51A5" w:rsidP="008E1061">
            <w:pPr>
              <w:pStyle w:val="af8"/>
              <w:numPr>
                <w:ilvl w:val="0"/>
                <w:numId w:val="17"/>
              </w:numPr>
              <w:snapToGrid w:val="0"/>
              <w:spacing w:after="0" w:line="240" w:lineRule="auto"/>
              <w:contextualSpacing w:val="0"/>
              <w:rPr>
                <w:rFonts w:ascii="Arial" w:hAnsi="Arial" w:cs="Arial"/>
                <w:b/>
                <w:sz w:val="16"/>
                <w:szCs w:val="16"/>
                <w:highlight w:val="yellow"/>
                <w:u w:val="single"/>
              </w:rPr>
            </w:pPr>
            <w:r w:rsidRPr="00176510">
              <w:rPr>
                <w:rFonts w:ascii="Arial" w:hAnsi="Arial" w:cs="Arial"/>
                <w:bCs/>
                <w:sz w:val="16"/>
                <w:szCs w:val="16"/>
                <w:highlight w:val="yellow"/>
                <w:lang w:eastAsia="zh-CN"/>
              </w:rPr>
              <w:t>FFS: Whether inter-cell beam switching needs higher X/Y values than intra-cell</w:t>
            </w:r>
          </w:p>
          <w:p w14:paraId="66B0301A" w14:textId="3B7DAD48" w:rsidR="008B490B" w:rsidRPr="00176510" w:rsidRDefault="008D51A5" w:rsidP="008E1061">
            <w:pPr>
              <w:pStyle w:val="af8"/>
              <w:numPr>
                <w:ilvl w:val="0"/>
                <w:numId w:val="17"/>
              </w:numPr>
              <w:snapToGrid w:val="0"/>
              <w:spacing w:after="0" w:line="240" w:lineRule="auto"/>
              <w:contextualSpacing w:val="0"/>
              <w:rPr>
                <w:rFonts w:ascii="Arial" w:hAnsi="Arial" w:cs="Arial"/>
                <w:b/>
                <w:sz w:val="16"/>
                <w:szCs w:val="16"/>
                <w:u w:val="single"/>
              </w:rPr>
            </w:pPr>
            <w:r w:rsidRPr="00176510">
              <w:rPr>
                <w:rFonts w:ascii="Arial" w:hAnsi="Arial" w:cs="Arial"/>
                <w:bCs/>
                <w:sz w:val="16"/>
                <w:szCs w:val="16"/>
                <w:lang w:eastAsia="zh-CN"/>
              </w:rPr>
              <w:t>FFS: Whether application time can be indicated/determined dynamically for different scenarios, e.g. cross CC, inter-cell, inter-panel without reverting previous RAN1 agreements</w:t>
            </w:r>
          </w:p>
          <w:p w14:paraId="5F6D7427" w14:textId="28790396" w:rsidR="008B490B" w:rsidRPr="00176510" w:rsidRDefault="008B490B" w:rsidP="00176510">
            <w:pPr>
              <w:snapToGrid w:val="0"/>
              <w:spacing w:before="240" w:after="0"/>
              <w:jc w:val="left"/>
              <w:rPr>
                <w:rFonts w:ascii="Arial" w:hAnsi="Arial" w:cs="Arial"/>
                <w:b/>
                <w:sz w:val="16"/>
                <w:szCs w:val="16"/>
                <w:highlight w:val="green"/>
                <w:lang w:eastAsia="zh-CN"/>
              </w:rPr>
            </w:pPr>
            <w:r w:rsidRPr="00176510">
              <w:rPr>
                <w:rFonts w:ascii="Arial" w:hAnsi="Arial" w:cs="Arial"/>
                <w:b/>
                <w:sz w:val="16"/>
                <w:szCs w:val="16"/>
                <w:highlight w:val="green"/>
                <w:lang w:eastAsia="zh-CN"/>
              </w:rPr>
              <w:t>Agreement from RAN1#106</w:t>
            </w:r>
          </w:p>
          <w:p w14:paraId="7D11F2A6" w14:textId="77777777" w:rsidR="008B490B" w:rsidRPr="00176510" w:rsidRDefault="008B490B" w:rsidP="00176510">
            <w:pPr>
              <w:snapToGrid w:val="0"/>
              <w:spacing w:after="0"/>
              <w:rPr>
                <w:rFonts w:ascii="Arial" w:hAnsi="Arial" w:cs="Arial"/>
                <w:sz w:val="16"/>
                <w:szCs w:val="16"/>
              </w:rPr>
            </w:pPr>
            <w:r w:rsidRPr="00176510">
              <w:rPr>
                <w:rFonts w:ascii="Arial" w:hAnsi="Arial" w:cs="Arial"/>
                <w:sz w:val="16"/>
                <w:szCs w:val="16"/>
              </w:rPr>
              <w:t>On Rel-17 DCI-based beam indication, regarding application time of the beam indication, the first slot to apply the indicated TCI is at least Y symbols after the last symbol of the acknowledgment of the joint or separate DL/UL beam indication.</w:t>
            </w:r>
          </w:p>
          <w:p w14:paraId="3496D1B3" w14:textId="77777777" w:rsidR="008B490B" w:rsidRPr="00176510" w:rsidRDefault="008B490B" w:rsidP="008E1061">
            <w:pPr>
              <w:numPr>
                <w:ilvl w:val="0"/>
                <w:numId w:val="27"/>
              </w:numPr>
              <w:snapToGrid w:val="0"/>
              <w:spacing w:after="0"/>
              <w:jc w:val="left"/>
              <w:rPr>
                <w:rFonts w:ascii="Arial" w:eastAsia="Times New Roman" w:hAnsi="Arial" w:cs="Arial"/>
                <w:sz w:val="16"/>
                <w:szCs w:val="16"/>
              </w:rPr>
            </w:pPr>
            <w:r w:rsidRPr="00176510">
              <w:rPr>
                <w:rFonts w:ascii="Arial" w:eastAsia="Times New Roman" w:hAnsi="Arial" w:cs="Arial"/>
                <w:sz w:val="16"/>
                <w:szCs w:val="16"/>
              </w:rPr>
              <w:t>Note: The Y symbols are configured by the gNB based on UE capability, which is also reported in units of symbols.</w:t>
            </w:r>
          </w:p>
          <w:p w14:paraId="18F7A290" w14:textId="77777777" w:rsidR="008B490B" w:rsidRPr="00176510" w:rsidRDefault="008B490B" w:rsidP="008E1061">
            <w:pPr>
              <w:numPr>
                <w:ilvl w:val="0"/>
                <w:numId w:val="27"/>
              </w:numPr>
              <w:snapToGrid w:val="0"/>
              <w:spacing w:after="0"/>
              <w:jc w:val="left"/>
              <w:rPr>
                <w:rFonts w:ascii="Arial" w:eastAsia="Times New Roman" w:hAnsi="Arial" w:cs="Arial"/>
                <w:strike/>
                <w:sz w:val="16"/>
                <w:szCs w:val="16"/>
                <w:highlight w:val="yellow"/>
              </w:rPr>
            </w:pPr>
            <w:r w:rsidRPr="00176510">
              <w:rPr>
                <w:rFonts w:ascii="Arial" w:eastAsia="Times New Roman" w:hAnsi="Arial" w:cs="Arial"/>
                <w:sz w:val="16"/>
                <w:szCs w:val="16"/>
                <w:highlight w:val="yellow"/>
              </w:rPr>
              <w:t>FFS whether Y is configured per BWP , per CC or per band or per SCS , or independent of BWP/CC/SCS</w:t>
            </w:r>
          </w:p>
          <w:p w14:paraId="3EEECD17" w14:textId="457A32C5" w:rsidR="00520F47" w:rsidRPr="00176510" w:rsidRDefault="008B490B" w:rsidP="008E1061">
            <w:pPr>
              <w:numPr>
                <w:ilvl w:val="1"/>
                <w:numId w:val="27"/>
              </w:numPr>
              <w:snapToGrid w:val="0"/>
              <w:spacing w:after="0"/>
              <w:jc w:val="left"/>
              <w:rPr>
                <w:rFonts w:ascii="Arial" w:eastAsia="Times New Roman" w:hAnsi="Arial" w:cs="Arial"/>
                <w:sz w:val="16"/>
                <w:szCs w:val="16"/>
                <w:highlight w:val="yellow"/>
              </w:rPr>
            </w:pPr>
            <w:r w:rsidRPr="00176510">
              <w:rPr>
                <w:rFonts w:ascii="Arial" w:eastAsia="Times New Roman" w:hAnsi="Arial" w:cs="Arial"/>
                <w:sz w:val="16"/>
                <w:szCs w:val="16"/>
                <w:highlight w:val="yellow"/>
              </w:rPr>
              <w:t>Note: Previous agreement in RAN1#104b-e that remaining unused DCI fields and codepoints are reserved in R17 are not to be reverted</w:t>
            </w:r>
          </w:p>
          <w:p w14:paraId="31EB1DF9" w14:textId="77777777" w:rsidR="00520F47" w:rsidRPr="00176510" w:rsidRDefault="00520F47" w:rsidP="00176510">
            <w:pPr>
              <w:spacing w:after="0"/>
              <w:jc w:val="left"/>
              <w:rPr>
                <w:rFonts w:ascii="Arial" w:hAnsi="Arial" w:cs="Arial"/>
                <w:b/>
                <w:sz w:val="16"/>
                <w:szCs w:val="16"/>
                <w:lang w:eastAsia="zh-CN"/>
              </w:rPr>
            </w:pPr>
          </w:p>
          <w:p w14:paraId="6CD0EDB8" w14:textId="4828C5A6" w:rsidR="00176510" w:rsidRPr="00176510" w:rsidRDefault="00176510" w:rsidP="00176510">
            <w:pPr>
              <w:snapToGrid w:val="0"/>
              <w:spacing w:after="0"/>
              <w:rPr>
                <w:rFonts w:ascii="Arial" w:hAnsi="Arial" w:cs="Arial"/>
                <w:b/>
                <w:sz w:val="16"/>
                <w:szCs w:val="16"/>
              </w:rPr>
            </w:pPr>
            <w:r w:rsidRPr="00176510">
              <w:rPr>
                <w:rFonts w:ascii="Arial" w:hAnsi="Arial" w:cs="Arial"/>
                <w:b/>
                <w:sz w:val="16"/>
                <w:szCs w:val="16"/>
                <w:highlight w:val="green"/>
                <w:lang w:eastAsia="zh-CN"/>
              </w:rPr>
              <w:t>Agreement from RAN1#106bis</w:t>
            </w:r>
          </w:p>
          <w:p w14:paraId="263C986B" w14:textId="77777777" w:rsidR="00176510" w:rsidRPr="00176510" w:rsidRDefault="00176510" w:rsidP="00176510">
            <w:pPr>
              <w:snapToGrid w:val="0"/>
              <w:spacing w:after="0"/>
              <w:rPr>
                <w:rFonts w:ascii="Arial" w:hAnsi="Arial" w:cs="Arial"/>
                <w:sz w:val="16"/>
                <w:szCs w:val="16"/>
              </w:rPr>
            </w:pPr>
            <w:r w:rsidRPr="00176510">
              <w:rPr>
                <w:rFonts w:ascii="Arial" w:hAnsi="Arial" w:cs="Arial"/>
                <w:sz w:val="16"/>
                <w:szCs w:val="16"/>
                <w:lang w:eastAsia="zh-TW"/>
              </w:rPr>
              <w:t xml:space="preserve">On Rel-17 DCI-based beam indication, regarding application time of the beam indication for CA, </w:t>
            </w:r>
            <w:r w:rsidRPr="00176510">
              <w:rPr>
                <w:rFonts w:ascii="Arial" w:eastAsia="Times New Roman" w:hAnsi="Arial" w:cs="Arial"/>
                <w:sz w:val="16"/>
                <w:szCs w:val="16"/>
                <w:lang w:eastAsia="zh-TW"/>
              </w:rPr>
              <w:t>the first slot and the Y symbols are both determined on the carrier with the smallest SCS among the carrier(s) applying the beam indication.</w:t>
            </w:r>
            <w:r w:rsidRPr="00176510">
              <w:rPr>
                <w:rFonts w:ascii="Arial" w:hAnsi="Arial" w:cs="Arial"/>
                <w:sz w:val="16"/>
                <w:szCs w:val="16"/>
              </w:rPr>
              <w:t xml:space="preserve"> </w:t>
            </w:r>
          </w:p>
          <w:p w14:paraId="7DAFFBFC" w14:textId="77777777" w:rsidR="00176510" w:rsidRPr="00176510" w:rsidRDefault="00176510" w:rsidP="008E1061">
            <w:pPr>
              <w:pStyle w:val="af8"/>
              <w:numPr>
                <w:ilvl w:val="0"/>
                <w:numId w:val="43"/>
              </w:numPr>
              <w:snapToGrid w:val="0"/>
              <w:spacing w:after="0" w:line="240" w:lineRule="auto"/>
              <w:contextualSpacing w:val="0"/>
              <w:rPr>
                <w:rFonts w:ascii="Arial" w:hAnsi="Arial" w:cs="Arial"/>
                <w:sz w:val="16"/>
                <w:szCs w:val="16"/>
              </w:rPr>
            </w:pPr>
            <w:r w:rsidRPr="00176510">
              <w:rPr>
                <w:rFonts w:ascii="Arial" w:hAnsi="Arial" w:cs="Arial"/>
                <w:sz w:val="16"/>
                <w:szCs w:val="16"/>
              </w:rPr>
              <w:t>For Rel-17 MAC-CE based beam indication (when only a single TCI codepoint is activated) and activation, it follows the Rel-16 application timeline of MAC-CE activation</w:t>
            </w:r>
          </w:p>
          <w:p w14:paraId="1E56EA9E" w14:textId="4B8595F0" w:rsidR="00176510" w:rsidRPr="00176510" w:rsidRDefault="00176510" w:rsidP="008E1061">
            <w:pPr>
              <w:pStyle w:val="af8"/>
              <w:numPr>
                <w:ilvl w:val="1"/>
                <w:numId w:val="43"/>
              </w:numPr>
              <w:snapToGrid w:val="0"/>
              <w:spacing w:after="0" w:line="240" w:lineRule="auto"/>
              <w:contextualSpacing w:val="0"/>
              <w:rPr>
                <w:rFonts w:ascii="Arial" w:hAnsi="Arial" w:cs="Arial"/>
                <w:sz w:val="16"/>
                <w:szCs w:val="16"/>
              </w:rPr>
            </w:pPr>
            <w:r w:rsidRPr="00176510">
              <w:rPr>
                <w:rFonts w:ascii="Arial" w:hAnsi="Arial" w:cs="Arial"/>
                <w:sz w:val="16"/>
                <w:szCs w:val="16"/>
              </w:rPr>
              <w:t>How to capture this in the specifications is up to the editors</w:t>
            </w:r>
          </w:p>
        </w:tc>
      </w:tr>
    </w:tbl>
    <w:p w14:paraId="652135BC" w14:textId="4DB7D9B4" w:rsidR="00604A6E" w:rsidRDefault="00343B86" w:rsidP="002B2FF6">
      <w:pPr>
        <w:spacing w:before="240" w:line="276" w:lineRule="auto"/>
        <w:rPr>
          <w:rFonts w:ascii="Arial" w:hAnsi="Arial" w:cs="Arial"/>
          <w:bCs/>
          <w:color w:val="000000" w:themeColor="text1"/>
          <w:lang w:val="en-US" w:eastAsia="x-none"/>
        </w:rPr>
      </w:pPr>
      <w:r>
        <w:rPr>
          <w:rFonts w:ascii="Arial" w:hAnsi="Arial" w:cs="Arial"/>
          <w:bCs/>
          <w:color w:val="000000" w:themeColor="text1"/>
          <w:lang w:val="en-US" w:eastAsia="x-none"/>
        </w:rPr>
        <w:t>Our views on the remaining issues</w:t>
      </w:r>
      <w:r w:rsidR="00FA0FCD">
        <w:rPr>
          <w:rFonts w:ascii="Arial" w:hAnsi="Arial" w:cs="Arial"/>
          <w:bCs/>
          <w:color w:val="000000" w:themeColor="text1"/>
          <w:lang w:val="en-US" w:eastAsia="x-none"/>
        </w:rPr>
        <w:t xml:space="preserve"> on beam a</w:t>
      </w:r>
      <w:r w:rsidR="00FA0FCD" w:rsidRPr="00FA0FCD">
        <w:rPr>
          <w:rFonts w:ascii="Arial" w:hAnsi="Arial" w:cs="Arial"/>
          <w:bCs/>
          <w:color w:val="000000" w:themeColor="text1"/>
          <w:lang w:val="en-US" w:eastAsia="x-none"/>
        </w:rPr>
        <w:t>pplication time</w:t>
      </w:r>
      <w:r>
        <w:rPr>
          <w:rFonts w:ascii="Arial" w:hAnsi="Arial" w:cs="Arial"/>
          <w:bCs/>
          <w:color w:val="000000" w:themeColor="text1"/>
          <w:lang w:val="en-US" w:eastAsia="x-none"/>
        </w:rPr>
        <w:t xml:space="preserve"> are provided as follows:</w:t>
      </w:r>
      <w:r w:rsidR="00604A6E">
        <w:rPr>
          <w:rFonts w:ascii="Arial" w:hAnsi="Arial" w:cs="Arial"/>
          <w:bCs/>
          <w:color w:val="000000" w:themeColor="text1"/>
          <w:lang w:val="en-US" w:eastAsia="x-none"/>
        </w:rPr>
        <w:t xml:space="preserve"> </w:t>
      </w:r>
    </w:p>
    <w:p w14:paraId="34E18A26" w14:textId="16866289" w:rsidR="00FB34D3" w:rsidRPr="008A60EC" w:rsidRDefault="008A4D20" w:rsidP="008E1061">
      <w:pPr>
        <w:pStyle w:val="af8"/>
        <w:numPr>
          <w:ilvl w:val="0"/>
          <w:numId w:val="18"/>
        </w:numPr>
        <w:spacing w:before="240"/>
        <w:rPr>
          <w:rFonts w:ascii="Arial" w:eastAsia="新細明體" w:hAnsi="Arial" w:cs="Arial"/>
          <w:bCs/>
          <w:color w:val="000000" w:themeColor="text1"/>
          <w:lang w:val="en-US" w:eastAsia="zh-TW"/>
        </w:rPr>
      </w:pPr>
      <w:r w:rsidRPr="008A60EC">
        <w:rPr>
          <w:rFonts w:ascii="Arial" w:hAnsi="Arial" w:cs="Arial"/>
          <w:b/>
          <w:bCs/>
          <w:color w:val="000000" w:themeColor="text1"/>
          <w:lang w:val="en-US" w:eastAsia="x-none"/>
        </w:rPr>
        <w:t xml:space="preserve">An </w:t>
      </w:r>
      <w:r w:rsidRPr="008A60EC">
        <w:rPr>
          <w:rFonts w:ascii="Arial" w:eastAsia="新細明體" w:hAnsi="Arial" w:cs="Arial"/>
          <w:b/>
          <w:bCs/>
          <w:color w:val="000000" w:themeColor="text1"/>
          <w:lang w:val="en-US" w:eastAsia="zh-TW"/>
        </w:rPr>
        <w:t>additional</w:t>
      </w:r>
      <w:r w:rsidRPr="008A60EC">
        <w:rPr>
          <w:rFonts w:ascii="Arial" w:eastAsia="新細明體" w:hAnsi="Arial" w:cs="Arial" w:hint="eastAsia"/>
          <w:b/>
          <w:bCs/>
          <w:color w:val="000000" w:themeColor="text1"/>
          <w:lang w:val="en-US" w:eastAsia="zh-TW"/>
        </w:rPr>
        <w:t xml:space="preserve"> </w:t>
      </w:r>
      <w:r w:rsidRPr="008A60EC">
        <w:rPr>
          <w:rFonts w:ascii="Arial" w:hAnsi="Arial" w:cs="Arial"/>
          <w:b/>
          <w:bCs/>
          <w:color w:val="000000" w:themeColor="text1"/>
          <w:lang w:val="en-US" w:eastAsia="x-none"/>
        </w:rPr>
        <w:t>Y value and UE capability</w:t>
      </w:r>
      <w:r w:rsidR="001C4CAB" w:rsidRPr="008A60EC">
        <w:rPr>
          <w:rFonts w:ascii="Arial" w:hAnsi="Arial" w:cs="Arial"/>
          <w:b/>
          <w:bCs/>
          <w:color w:val="000000" w:themeColor="text1"/>
          <w:lang w:val="en-US" w:eastAsia="x-none"/>
        </w:rPr>
        <w:t xml:space="preserve"> for</w:t>
      </w:r>
      <w:r w:rsidR="001C4CAB" w:rsidRPr="008A60EC">
        <w:rPr>
          <w:rFonts w:ascii="Arial" w:hAnsi="Arial" w:cs="Arial" w:hint="eastAsia"/>
          <w:b/>
          <w:bCs/>
          <w:color w:val="000000" w:themeColor="text1"/>
          <w:lang w:val="en-US" w:eastAsia="x-none"/>
        </w:rPr>
        <w:t xml:space="preserve"> panel </w:t>
      </w:r>
      <w:r w:rsidR="001C4CAB" w:rsidRPr="008A60EC">
        <w:rPr>
          <w:rFonts w:ascii="Arial" w:hAnsi="Arial" w:cs="Arial"/>
          <w:b/>
          <w:bCs/>
          <w:color w:val="000000" w:themeColor="text1"/>
          <w:lang w:val="en-US" w:eastAsia="x-none"/>
        </w:rPr>
        <w:t>switching</w:t>
      </w:r>
      <w:r w:rsidR="00FB34D3" w:rsidRPr="008A60EC">
        <w:rPr>
          <w:rFonts w:ascii="Arial" w:hAnsi="Arial" w:cs="Arial" w:hint="eastAsia"/>
          <w:b/>
          <w:bCs/>
          <w:color w:val="000000" w:themeColor="text1"/>
          <w:lang w:val="en-US" w:eastAsia="x-none"/>
        </w:rPr>
        <w:t>:</w:t>
      </w:r>
      <w:r w:rsidR="00924A3C" w:rsidRPr="008A60EC">
        <w:rPr>
          <w:rFonts w:ascii="Arial" w:hAnsi="Arial" w:cs="Arial"/>
          <w:b/>
          <w:bCs/>
          <w:color w:val="000000" w:themeColor="text1"/>
          <w:lang w:val="en-US" w:eastAsia="x-none"/>
        </w:rPr>
        <w:t xml:space="preserve"> </w:t>
      </w:r>
      <w:r w:rsidR="00924A3C" w:rsidRPr="008A60EC">
        <w:rPr>
          <w:rFonts w:ascii="Arial" w:hAnsi="Arial" w:cs="Arial"/>
          <w:bCs/>
          <w:color w:val="000000" w:themeColor="text1"/>
          <w:lang w:val="en-US" w:eastAsia="x-none"/>
        </w:rPr>
        <w:t xml:space="preserve">In Issue </w:t>
      </w:r>
      <w:r w:rsidR="005D5D9F">
        <w:rPr>
          <w:rFonts w:ascii="Arial" w:hAnsi="Arial" w:cs="Arial"/>
          <w:bCs/>
          <w:color w:val="000000" w:themeColor="text1"/>
          <w:lang w:val="en-US" w:eastAsia="x-none"/>
        </w:rPr>
        <w:t>3</w:t>
      </w:r>
      <w:r w:rsidR="00924A3C" w:rsidRPr="008A60EC">
        <w:rPr>
          <w:rFonts w:ascii="Arial" w:hAnsi="Arial" w:cs="Arial"/>
          <w:bCs/>
          <w:color w:val="000000" w:themeColor="text1"/>
          <w:lang w:val="en-US" w:eastAsia="x-none"/>
        </w:rPr>
        <w:t xml:space="preserve">, the correspondence between a panel entity </w:t>
      </w:r>
      <w:r w:rsidR="00BC6028" w:rsidRPr="008A60EC">
        <w:rPr>
          <w:rFonts w:ascii="Arial" w:hAnsi="Arial" w:cs="Arial"/>
          <w:bCs/>
          <w:color w:val="000000" w:themeColor="text1"/>
          <w:lang w:val="en-US" w:eastAsia="x-none"/>
        </w:rPr>
        <w:t>and an SSB/CSI-RS resource reported by UE can be informed to NW</w:t>
      </w:r>
      <w:r w:rsidR="00BD1F65" w:rsidRPr="008A60EC">
        <w:rPr>
          <w:rFonts w:ascii="Arial" w:hAnsi="Arial" w:cs="Arial" w:hint="eastAsia"/>
          <w:bCs/>
          <w:color w:val="000000" w:themeColor="text1"/>
          <w:lang w:val="en-US" w:eastAsia="x-none"/>
        </w:rPr>
        <w:t xml:space="preserve">, which </w:t>
      </w:r>
      <w:r w:rsidR="00BD1F65" w:rsidRPr="008A60EC">
        <w:rPr>
          <w:rFonts w:ascii="Arial" w:hAnsi="Arial" w:cs="Arial"/>
          <w:bCs/>
          <w:color w:val="000000" w:themeColor="text1"/>
          <w:lang w:val="en-US" w:eastAsia="x-none"/>
        </w:rPr>
        <w:t xml:space="preserve">means NW </w:t>
      </w:r>
      <w:r w:rsidR="00000823" w:rsidRPr="008A60EC">
        <w:rPr>
          <w:rFonts w:ascii="Arial" w:hAnsi="Arial" w:cs="Arial"/>
          <w:bCs/>
          <w:color w:val="000000" w:themeColor="text1"/>
          <w:lang w:val="en-US" w:eastAsia="x-none"/>
        </w:rPr>
        <w:t xml:space="preserve">may be able to differentiate </w:t>
      </w:r>
      <w:r w:rsidR="00000823" w:rsidRPr="008A60EC">
        <w:rPr>
          <w:rFonts w:ascii="Arial" w:eastAsia="新細明體" w:hAnsi="Arial" w:cs="Arial" w:hint="eastAsia"/>
          <w:bCs/>
          <w:color w:val="000000" w:themeColor="text1"/>
          <w:lang w:val="en-US" w:eastAsia="zh-TW"/>
        </w:rPr>
        <w:t>whether TCI</w:t>
      </w:r>
      <w:r w:rsidR="00000823" w:rsidRPr="008A60EC">
        <w:rPr>
          <w:rFonts w:ascii="Arial" w:eastAsia="新細明體" w:hAnsi="Arial" w:cs="Arial"/>
          <w:bCs/>
          <w:color w:val="000000" w:themeColor="text1"/>
          <w:lang w:val="en-US" w:eastAsia="zh-TW"/>
        </w:rPr>
        <w:t xml:space="preserve"> update will cause UE panel switching</w:t>
      </w:r>
      <w:r w:rsidR="00000823" w:rsidRPr="008A60EC">
        <w:rPr>
          <w:rFonts w:ascii="Arial" w:eastAsia="新細明體" w:hAnsi="Arial" w:cs="Arial" w:hint="eastAsia"/>
          <w:bCs/>
          <w:color w:val="000000" w:themeColor="text1"/>
          <w:lang w:val="en-US" w:eastAsia="zh-TW"/>
        </w:rPr>
        <w:t>.</w:t>
      </w:r>
      <w:r w:rsidR="00000823" w:rsidRPr="008A60EC">
        <w:rPr>
          <w:rFonts w:ascii="Arial" w:eastAsia="新細明體" w:hAnsi="Arial" w:cs="Arial"/>
          <w:bCs/>
          <w:color w:val="000000" w:themeColor="text1"/>
          <w:lang w:val="en-US" w:eastAsia="zh-TW"/>
        </w:rPr>
        <w:t xml:space="preserve"> Due</w:t>
      </w:r>
      <w:r w:rsidR="00D33D49" w:rsidRPr="008A60EC">
        <w:rPr>
          <w:rFonts w:ascii="Arial" w:eastAsia="新細明體" w:hAnsi="Arial" w:cs="Arial"/>
          <w:bCs/>
          <w:color w:val="000000" w:themeColor="text1"/>
          <w:lang w:val="en-US" w:eastAsia="zh-TW"/>
        </w:rPr>
        <w:t xml:space="preserve"> to UE power consumption, UE may not be able to activate multiple UE panels simultaneously and panel switching may require additional lat</w:t>
      </w:r>
      <w:r w:rsidR="00F20077" w:rsidRPr="008A60EC">
        <w:rPr>
          <w:rFonts w:ascii="Arial" w:eastAsia="新細明體" w:hAnsi="Arial" w:cs="Arial"/>
          <w:bCs/>
          <w:color w:val="000000" w:themeColor="text1"/>
          <w:lang w:val="en-US" w:eastAsia="zh-TW"/>
        </w:rPr>
        <w:t>ency for beam application time</w:t>
      </w:r>
      <w:r w:rsidR="00F20077" w:rsidRPr="008A60EC">
        <w:rPr>
          <w:rFonts w:ascii="Arial" w:eastAsia="新細明體" w:hAnsi="Arial" w:cs="Arial" w:hint="eastAsia"/>
          <w:bCs/>
          <w:color w:val="000000" w:themeColor="text1"/>
          <w:lang w:val="en-US" w:eastAsia="zh-TW"/>
        </w:rPr>
        <w:t>.</w:t>
      </w:r>
      <w:r w:rsidR="00F20077" w:rsidRPr="008A60EC">
        <w:rPr>
          <w:rFonts w:ascii="Arial" w:eastAsia="新細明體" w:hAnsi="Arial" w:cs="Arial"/>
          <w:bCs/>
          <w:color w:val="000000" w:themeColor="text1"/>
          <w:lang w:val="en-US" w:eastAsia="zh-TW"/>
        </w:rPr>
        <w:t xml:space="preserve"> Therefore, for panel switching</w:t>
      </w:r>
      <w:r w:rsidR="00F20077" w:rsidRPr="008A60EC">
        <w:rPr>
          <w:rFonts w:ascii="Arial" w:eastAsia="新細明體" w:hAnsi="Arial" w:cs="Arial" w:hint="eastAsia"/>
          <w:bCs/>
          <w:color w:val="000000" w:themeColor="text1"/>
          <w:lang w:val="en-US" w:eastAsia="zh-TW"/>
        </w:rPr>
        <w:t>,</w:t>
      </w:r>
      <w:r w:rsidR="00F20077" w:rsidRPr="008A60EC">
        <w:rPr>
          <w:rFonts w:ascii="Arial" w:eastAsia="新細明體" w:hAnsi="Arial" w:cs="Arial"/>
          <w:bCs/>
          <w:color w:val="000000" w:themeColor="text1"/>
          <w:lang w:val="en-US" w:eastAsia="zh-TW"/>
        </w:rPr>
        <w:t xml:space="preserve"> UE can report</w:t>
      </w:r>
      <w:r w:rsidR="0033165E" w:rsidRPr="008A60EC">
        <w:rPr>
          <w:rFonts w:ascii="Arial" w:eastAsia="新細明體" w:hAnsi="Arial" w:cs="Arial"/>
          <w:bCs/>
          <w:color w:val="000000" w:themeColor="text1"/>
          <w:lang w:val="en-US" w:eastAsia="zh-TW"/>
        </w:rPr>
        <w:t xml:space="preserve"> an additional capability with</w:t>
      </w:r>
      <w:r w:rsidR="00F20077" w:rsidRPr="008A60EC">
        <w:rPr>
          <w:rFonts w:ascii="Arial" w:eastAsia="新細明體" w:hAnsi="Arial" w:cs="Arial"/>
          <w:bCs/>
          <w:color w:val="000000" w:themeColor="text1"/>
          <w:lang w:val="en-US" w:eastAsia="zh-TW"/>
        </w:rPr>
        <w:t xml:space="preserve"> a larger value of minimum </w:t>
      </w:r>
      <w:r w:rsidR="00F20077" w:rsidRPr="008A60EC">
        <w:rPr>
          <w:rFonts w:ascii="Arial" w:eastAsia="新細明體" w:hAnsi="Arial" w:cs="Arial" w:hint="eastAsia"/>
          <w:bCs/>
          <w:color w:val="000000" w:themeColor="text1"/>
          <w:lang w:val="en-US" w:eastAsia="zh-TW"/>
        </w:rPr>
        <w:t>a</w:t>
      </w:r>
      <w:r w:rsidR="00F20077" w:rsidRPr="008A60EC">
        <w:rPr>
          <w:rFonts w:ascii="Arial" w:eastAsia="新細明體" w:hAnsi="Arial" w:cs="Arial"/>
          <w:bCs/>
          <w:color w:val="000000" w:themeColor="text1"/>
          <w:lang w:val="en-US" w:eastAsia="zh-TW"/>
        </w:rPr>
        <w:t>pplication time, and NW can configure</w:t>
      </w:r>
      <w:r w:rsidR="0033165E" w:rsidRPr="008A60EC">
        <w:rPr>
          <w:rFonts w:ascii="Arial" w:eastAsia="新細明體" w:hAnsi="Arial" w:cs="Arial"/>
          <w:bCs/>
          <w:color w:val="000000" w:themeColor="text1"/>
          <w:lang w:val="en-US" w:eastAsia="zh-TW"/>
        </w:rPr>
        <w:t xml:space="preserve"> an additional </w:t>
      </w:r>
      <w:r w:rsidR="00F20077" w:rsidRPr="008A60EC">
        <w:rPr>
          <w:rFonts w:ascii="Arial" w:eastAsia="新細明體" w:hAnsi="Arial" w:cs="Arial"/>
          <w:bCs/>
          <w:color w:val="000000" w:themeColor="text1"/>
          <w:lang w:val="en-US" w:eastAsia="zh-TW"/>
        </w:rPr>
        <w:t>Y</w:t>
      </w:r>
      <w:r w:rsidR="0033165E" w:rsidRPr="008A60EC">
        <w:rPr>
          <w:rFonts w:ascii="Arial" w:eastAsia="新細明體" w:hAnsi="Arial" w:cs="Arial"/>
          <w:bCs/>
          <w:color w:val="000000" w:themeColor="text1"/>
          <w:lang w:val="en-US" w:eastAsia="zh-TW"/>
        </w:rPr>
        <w:t xml:space="preserve"> values</w:t>
      </w:r>
      <w:r w:rsidR="00F20077" w:rsidRPr="008A60EC">
        <w:rPr>
          <w:rFonts w:ascii="Arial" w:eastAsia="新細明體" w:hAnsi="Arial" w:cs="Arial"/>
          <w:bCs/>
          <w:color w:val="000000" w:themeColor="text1"/>
          <w:lang w:val="en-US" w:eastAsia="zh-TW"/>
        </w:rPr>
        <w:t xml:space="preserve"> accordingly. </w:t>
      </w:r>
      <w:r w:rsidR="0033165E" w:rsidRPr="008A60EC">
        <w:rPr>
          <w:rFonts w:ascii="Arial" w:eastAsia="新細明體" w:hAnsi="Arial" w:cs="Arial"/>
          <w:bCs/>
          <w:color w:val="000000" w:themeColor="text1"/>
          <w:lang w:val="en-US" w:eastAsia="zh-TW"/>
        </w:rPr>
        <w:t xml:space="preserve">Then, beam application of a TCI update would be determined according to </w:t>
      </w:r>
      <w:r w:rsidR="0033165E" w:rsidRPr="008A60EC">
        <w:rPr>
          <w:rFonts w:ascii="Arial" w:eastAsia="新細明體" w:hAnsi="Arial" w:cs="Arial" w:hint="eastAsia"/>
          <w:bCs/>
          <w:color w:val="000000" w:themeColor="text1"/>
          <w:lang w:val="en-US" w:eastAsia="zh-TW"/>
        </w:rPr>
        <w:t xml:space="preserve">whether panel </w:t>
      </w:r>
      <w:r w:rsidR="0033165E" w:rsidRPr="008A60EC">
        <w:rPr>
          <w:rFonts w:ascii="Arial" w:eastAsia="新細明體" w:hAnsi="Arial" w:cs="Arial"/>
          <w:bCs/>
          <w:color w:val="000000" w:themeColor="text1"/>
          <w:lang w:val="en-US" w:eastAsia="zh-TW"/>
        </w:rPr>
        <w:t>switching</w:t>
      </w:r>
      <w:r w:rsidR="0033165E" w:rsidRPr="008A60EC">
        <w:rPr>
          <w:rFonts w:ascii="Arial" w:eastAsia="新細明體" w:hAnsi="Arial" w:cs="Arial" w:hint="eastAsia"/>
          <w:bCs/>
          <w:color w:val="000000" w:themeColor="text1"/>
          <w:lang w:val="en-US" w:eastAsia="zh-TW"/>
        </w:rPr>
        <w:t xml:space="preserve"> </w:t>
      </w:r>
      <w:r w:rsidR="0033165E" w:rsidRPr="008A60EC">
        <w:rPr>
          <w:rFonts w:ascii="Arial" w:eastAsia="新細明體" w:hAnsi="Arial" w:cs="Arial"/>
          <w:bCs/>
          <w:color w:val="000000" w:themeColor="text1"/>
          <w:lang w:val="en-US" w:eastAsia="zh-TW"/>
        </w:rPr>
        <w:t xml:space="preserve">is performed according to the TCI update. </w:t>
      </w:r>
      <w:r w:rsidR="00F20077" w:rsidRPr="008A60EC">
        <w:rPr>
          <w:rFonts w:ascii="Arial" w:eastAsia="新細明體" w:hAnsi="Arial" w:cs="Arial"/>
          <w:bCs/>
          <w:color w:val="000000" w:themeColor="text1"/>
          <w:lang w:val="en-US" w:eastAsia="zh-TW"/>
        </w:rPr>
        <w:t xml:space="preserve">Regarding how to align the understanding between </w:t>
      </w:r>
      <w:r w:rsidR="00F20077" w:rsidRPr="008A60EC">
        <w:rPr>
          <w:rFonts w:ascii="Arial" w:eastAsia="新細明體" w:hAnsi="Arial" w:cs="Arial" w:hint="eastAsia"/>
          <w:bCs/>
          <w:color w:val="000000" w:themeColor="text1"/>
          <w:lang w:val="en-US" w:eastAsia="zh-TW"/>
        </w:rPr>
        <w:t xml:space="preserve">NW and UE that whether panel </w:t>
      </w:r>
      <w:r w:rsidR="00F20077" w:rsidRPr="008A60EC">
        <w:rPr>
          <w:rFonts w:ascii="Arial" w:eastAsia="新細明體" w:hAnsi="Arial" w:cs="Arial"/>
          <w:bCs/>
          <w:color w:val="000000" w:themeColor="text1"/>
          <w:lang w:val="en-US" w:eastAsia="zh-TW"/>
        </w:rPr>
        <w:t>switching</w:t>
      </w:r>
      <w:r w:rsidR="00F20077" w:rsidRPr="008A60EC">
        <w:rPr>
          <w:rFonts w:ascii="Arial" w:eastAsia="新細明體" w:hAnsi="Arial" w:cs="Arial" w:hint="eastAsia"/>
          <w:bCs/>
          <w:color w:val="000000" w:themeColor="text1"/>
          <w:lang w:val="en-US" w:eastAsia="zh-TW"/>
        </w:rPr>
        <w:t xml:space="preserve"> </w:t>
      </w:r>
      <w:r w:rsidR="00F20077" w:rsidRPr="008A60EC">
        <w:rPr>
          <w:rFonts w:ascii="Arial" w:eastAsia="新細明體" w:hAnsi="Arial" w:cs="Arial"/>
          <w:bCs/>
          <w:color w:val="000000" w:themeColor="text1"/>
          <w:lang w:val="en-US" w:eastAsia="zh-TW"/>
        </w:rPr>
        <w:t>is performed according to a TCI update, this can be further discuss depending on the outcome of issue 4.</w:t>
      </w:r>
    </w:p>
    <w:p w14:paraId="5783B512" w14:textId="5DE52572" w:rsidR="00A508CA" w:rsidRPr="008A60EC" w:rsidRDefault="008A60EC" w:rsidP="00C53B81">
      <w:pPr>
        <w:spacing w:before="240"/>
        <w:jc w:val="center"/>
        <w:rPr>
          <w:rFonts w:ascii="Arial" w:eastAsia="新細明體" w:hAnsi="Arial" w:cs="Arial"/>
          <w:bCs/>
          <w:color w:val="000000" w:themeColor="text1"/>
          <w:lang w:val="en-US" w:eastAsia="zh-TW"/>
        </w:rPr>
      </w:pPr>
      <w:r w:rsidRPr="008A60EC">
        <w:rPr>
          <w:rFonts w:ascii="Arial" w:eastAsia="新細明體" w:hAnsi="Arial" w:cs="Arial"/>
          <w:bCs/>
          <w:noProof/>
          <w:color w:val="000000" w:themeColor="text1"/>
          <w:lang w:val="en-US" w:eastAsia="zh-TW"/>
        </w:rPr>
        <w:lastRenderedPageBreak/>
        <w:drawing>
          <wp:inline distT="0" distB="0" distL="0" distR="0" wp14:anchorId="3ADA7FB9" wp14:editId="180F9958">
            <wp:extent cx="4971261" cy="2794406"/>
            <wp:effectExtent l="0" t="0" r="127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986317" cy="2802869"/>
                    </a:xfrm>
                    <a:prstGeom prst="rect">
                      <a:avLst/>
                    </a:prstGeom>
                  </pic:spPr>
                </pic:pic>
              </a:graphicData>
            </a:graphic>
          </wp:inline>
        </w:drawing>
      </w:r>
    </w:p>
    <w:p w14:paraId="56648A38" w14:textId="1CE8D02C" w:rsidR="0033165E" w:rsidRPr="008A60EC" w:rsidRDefault="0033165E" w:rsidP="0033165E">
      <w:pPr>
        <w:spacing w:after="0"/>
        <w:jc w:val="center"/>
        <w:rPr>
          <w:rFonts w:ascii="Arial" w:hAnsi="Arial" w:cs="Arial"/>
          <w:b/>
          <w:color w:val="000000" w:themeColor="text1"/>
          <w:sz w:val="18"/>
          <w:szCs w:val="18"/>
        </w:rPr>
      </w:pPr>
      <w:r w:rsidRPr="008A60EC">
        <w:rPr>
          <w:rFonts w:ascii="Arial" w:hAnsi="Arial" w:cs="Arial"/>
          <w:b/>
          <w:color w:val="000000" w:themeColor="text1"/>
          <w:sz w:val="18"/>
          <w:szCs w:val="18"/>
        </w:rPr>
        <w:t xml:space="preserve">Figure </w:t>
      </w:r>
      <w:r w:rsidR="005D5D9F">
        <w:rPr>
          <w:rFonts w:ascii="Arial" w:hAnsi="Arial" w:cs="Arial"/>
          <w:b/>
          <w:color w:val="000000" w:themeColor="text1"/>
          <w:sz w:val="18"/>
          <w:szCs w:val="18"/>
        </w:rPr>
        <w:t>3</w:t>
      </w:r>
      <w:r w:rsidR="00C53B81" w:rsidRPr="008A60EC">
        <w:rPr>
          <w:rFonts w:ascii="Arial" w:hAnsi="Arial" w:cs="Arial"/>
          <w:b/>
          <w:color w:val="000000" w:themeColor="text1"/>
          <w:sz w:val="18"/>
          <w:szCs w:val="18"/>
        </w:rPr>
        <w:t xml:space="preserve">. </w:t>
      </w:r>
      <w:r w:rsidRPr="008A60EC">
        <w:rPr>
          <w:rFonts w:ascii="Arial" w:hAnsi="Arial" w:cs="Arial"/>
          <w:b/>
          <w:color w:val="000000" w:themeColor="text1"/>
          <w:sz w:val="18"/>
          <w:szCs w:val="18"/>
        </w:rPr>
        <w:t>Two separate application times for DCI-based TCI update w/ and w/o considering panel switching</w:t>
      </w:r>
    </w:p>
    <w:p w14:paraId="1DDA5C5C" w14:textId="297A7CCB" w:rsidR="0033165E" w:rsidRPr="008A60EC" w:rsidRDefault="0033165E" w:rsidP="0033165E">
      <w:pPr>
        <w:spacing w:after="0"/>
        <w:jc w:val="center"/>
        <w:rPr>
          <w:rFonts w:ascii="Arial" w:hAnsi="Arial" w:cs="Arial"/>
          <w:b/>
          <w:color w:val="000000" w:themeColor="text1"/>
          <w:sz w:val="18"/>
          <w:szCs w:val="18"/>
        </w:rPr>
      </w:pPr>
      <w:r w:rsidRPr="008A60EC">
        <w:rPr>
          <w:rFonts w:ascii="Arial" w:hAnsi="Arial" w:cs="Arial"/>
          <w:b/>
          <w:color w:val="000000" w:themeColor="text1"/>
          <w:sz w:val="18"/>
          <w:szCs w:val="18"/>
        </w:rPr>
        <w:t xml:space="preserve">(a) UE doesn't need to perform panel switching for the update from TCI state #x to #y </w:t>
      </w:r>
    </w:p>
    <w:p w14:paraId="2990F218" w14:textId="5B123795" w:rsidR="00C53B81" w:rsidRPr="008A60EC" w:rsidRDefault="0033165E" w:rsidP="0033165E">
      <w:pPr>
        <w:spacing w:after="0"/>
        <w:jc w:val="center"/>
        <w:rPr>
          <w:rFonts w:ascii="Arial" w:hAnsi="Arial" w:cs="Arial"/>
          <w:color w:val="000000" w:themeColor="text1"/>
        </w:rPr>
      </w:pPr>
      <w:r w:rsidRPr="008A60EC">
        <w:rPr>
          <w:rFonts w:ascii="Arial" w:hAnsi="Arial" w:cs="Arial"/>
          <w:b/>
          <w:color w:val="000000" w:themeColor="text1"/>
          <w:sz w:val="18"/>
          <w:szCs w:val="18"/>
        </w:rPr>
        <w:t>(b) UE needs to perform panel switching for the update from TCI state #x to #z</w:t>
      </w:r>
    </w:p>
    <w:p w14:paraId="159B7C3F" w14:textId="77777777" w:rsidR="0033165E" w:rsidRPr="008A60EC" w:rsidRDefault="0033165E" w:rsidP="0033165E">
      <w:pPr>
        <w:spacing w:after="0" w:line="276" w:lineRule="auto"/>
        <w:jc w:val="left"/>
        <w:rPr>
          <w:rFonts w:ascii="Arial" w:hAnsi="Arial" w:cs="Arial"/>
          <w:b/>
          <w:color w:val="000000" w:themeColor="text1"/>
          <w:lang w:eastAsia="zh-TW"/>
        </w:rPr>
      </w:pPr>
    </w:p>
    <w:p w14:paraId="4B7DA33A" w14:textId="4292E886" w:rsidR="00FB34D3" w:rsidRPr="008A60EC" w:rsidRDefault="00FB34D3" w:rsidP="008A4D20">
      <w:pPr>
        <w:spacing w:before="240" w:after="0" w:line="276" w:lineRule="auto"/>
        <w:jc w:val="left"/>
        <w:rPr>
          <w:rFonts w:ascii="Arial" w:hAnsi="Arial" w:cs="Arial"/>
          <w:b/>
          <w:bCs/>
          <w:color w:val="000000" w:themeColor="text1"/>
          <w:lang w:val="en-US" w:eastAsia="x-none"/>
        </w:rPr>
      </w:pPr>
      <w:r w:rsidRPr="00016BB1">
        <w:rPr>
          <w:rFonts w:ascii="Arial" w:eastAsia="新細明體" w:hAnsi="Arial" w:cs="Arial"/>
          <w:b/>
          <w:bCs/>
          <w:color w:val="000000" w:themeColor="text1"/>
          <w:lang w:val="en-US" w:eastAsia="zh-TW"/>
        </w:rPr>
        <w:t xml:space="preserve">Proposal </w:t>
      </w:r>
      <w:r w:rsidR="003E224E">
        <w:rPr>
          <w:rFonts w:ascii="Arial" w:eastAsia="新細明體" w:hAnsi="Arial" w:cs="Arial"/>
          <w:b/>
          <w:bCs/>
          <w:color w:val="000000" w:themeColor="text1"/>
          <w:lang w:val="en-US" w:eastAsia="zh-TW"/>
        </w:rPr>
        <w:t>17</w:t>
      </w:r>
      <w:r w:rsidR="008A4D20" w:rsidRPr="008A60EC">
        <w:rPr>
          <w:rFonts w:ascii="Arial" w:eastAsia="新細明體" w:hAnsi="Arial" w:cs="Arial"/>
          <w:b/>
          <w:bCs/>
          <w:color w:val="000000" w:themeColor="text1"/>
          <w:lang w:val="en-US" w:eastAsia="zh-TW"/>
        </w:rPr>
        <w:t xml:space="preserve">: Support an additional </w:t>
      </w:r>
      <w:r w:rsidR="008A4D20" w:rsidRPr="008A60EC">
        <w:rPr>
          <w:rFonts w:ascii="Arial" w:hAnsi="Arial" w:cs="Arial"/>
          <w:b/>
          <w:bCs/>
          <w:color w:val="000000" w:themeColor="text1"/>
          <w:lang w:val="en-US" w:eastAsia="x-none"/>
        </w:rPr>
        <w:t>Y value and UE capability of beam application time for panel switching</w:t>
      </w:r>
    </w:p>
    <w:p w14:paraId="4A23C351" w14:textId="594F6FDF" w:rsidR="008A4D20" w:rsidRDefault="008A4D20" w:rsidP="008E1061">
      <w:pPr>
        <w:pStyle w:val="af8"/>
        <w:numPr>
          <w:ilvl w:val="0"/>
          <w:numId w:val="32"/>
        </w:numPr>
        <w:jc w:val="left"/>
        <w:rPr>
          <w:rFonts w:ascii="Arial" w:eastAsia="新細明體" w:hAnsi="Arial" w:cs="Arial"/>
          <w:b/>
          <w:bCs/>
          <w:color w:val="000000" w:themeColor="text1"/>
          <w:lang w:val="en-US" w:eastAsia="zh-TW"/>
        </w:rPr>
      </w:pPr>
      <w:r w:rsidRPr="008A60EC">
        <w:rPr>
          <w:rFonts w:ascii="Arial" w:eastAsia="新細明體" w:hAnsi="Arial" w:cs="Arial"/>
          <w:b/>
          <w:bCs/>
          <w:color w:val="000000" w:themeColor="text1"/>
          <w:lang w:val="en-US" w:eastAsia="zh-TW"/>
        </w:rPr>
        <w:t>FFS</w:t>
      </w:r>
      <w:r w:rsidR="009719E6" w:rsidRPr="008A60EC">
        <w:rPr>
          <w:rFonts w:ascii="Arial" w:eastAsia="新細明體" w:hAnsi="Arial" w:cs="Arial"/>
          <w:b/>
          <w:bCs/>
          <w:color w:val="000000" w:themeColor="text1"/>
          <w:lang w:val="en-US" w:eastAsia="zh-TW"/>
        </w:rPr>
        <w:t>: How to align the understanding between NW and UE that whether panel switc</w:t>
      </w:r>
      <w:r w:rsidR="00A508CA" w:rsidRPr="008A60EC">
        <w:rPr>
          <w:rFonts w:ascii="Arial" w:eastAsia="新細明體" w:hAnsi="Arial" w:cs="Arial"/>
          <w:b/>
          <w:bCs/>
          <w:color w:val="000000" w:themeColor="text1"/>
          <w:lang w:val="en-US" w:eastAsia="zh-TW"/>
        </w:rPr>
        <w:t>hing is performed according to the DCI-based</w:t>
      </w:r>
      <w:r w:rsidR="009719E6" w:rsidRPr="008A60EC">
        <w:rPr>
          <w:rFonts w:ascii="Arial" w:eastAsia="新細明體" w:hAnsi="Arial" w:cs="Arial"/>
          <w:b/>
          <w:bCs/>
          <w:color w:val="000000" w:themeColor="text1"/>
          <w:lang w:val="en-US" w:eastAsia="zh-TW"/>
        </w:rPr>
        <w:t xml:space="preserve"> TCI update</w:t>
      </w:r>
    </w:p>
    <w:p w14:paraId="01354A2F" w14:textId="77777777" w:rsidR="008A60EC" w:rsidRPr="008A60EC" w:rsidRDefault="008A60EC" w:rsidP="008A60EC">
      <w:pPr>
        <w:jc w:val="left"/>
        <w:rPr>
          <w:rFonts w:ascii="Arial" w:eastAsia="新細明體" w:hAnsi="Arial" w:cs="Arial"/>
          <w:b/>
          <w:bCs/>
          <w:color w:val="000000" w:themeColor="text1"/>
          <w:lang w:val="en-US" w:eastAsia="zh-TW"/>
        </w:rPr>
      </w:pPr>
    </w:p>
    <w:p w14:paraId="4B94359F" w14:textId="52D8948D" w:rsidR="00FB34D3" w:rsidRPr="00D06F20" w:rsidRDefault="00FB34D3" w:rsidP="008E1061">
      <w:pPr>
        <w:pStyle w:val="af8"/>
        <w:numPr>
          <w:ilvl w:val="0"/>
          <w:numId w:val="18"/>
        </w:numPr>
        <w:spacing w:before="240"/>
        <w:rPr>
          <w:rFonts w:ascii="Arial" w:hAnsi="Arial" w:cs="Arial"/>
          <w:bCs/>
          <w:color w:val="000000" w:themeColor="text1"/>
          <w:lang w:val="en-US" w:eastAsia="x-none"/>
        </w:rPr>
      </w:pPr>
      <w:r w:rsidRPr="00D06F20">
        <w:rPr>
          <w:rFonts w:ascii="Arial" w:hAnsi="Arial" w:cs="Arial"/>
          <w:b/>
          <w:bCs/>
          <w:color w:val="000000" w:themeColor="text1"/>
          <w:lang w:val="en-US" w:eastAsia="x-none"/>
        </w:rPr>
        <w:t>Inter-cell beam indication:</w:t>
      </w:r>
      <w:r w:rsidR="00C94A69" w:rsidRPr="00D06F20">
        <w:rPr>
          <w:rFonts w:ascii="Arial" w:hAnsi="Arial" w:cs="Arial"/>
          <w:b/>
          <w:bCs/>
          <w:color w:val="000000" w:themeColor="text1"/>
          <w:lang w:val="en-US" w:eastAsia="x-none"/>
        </w:rPr>
        <w:t xml:space="preserve"> </w:t>
      </w:r>
      <w:r w:rsidR="00C94A69" w:rsidRPr="00D06F20">
        <w:rPr>
          <w:rFonts w:ascii="Arial" w:hAnsi="Arial" w:cs="Arial"/>
          <w:bCs/>
          <w:color w:val="000000" w:themeColor="text1"/>
          <w:lang w:val="en-US" w:eastAsia="x-none"/>
        </w:rPr>
        <w:t>In RAN1#106, it was agreed that UE can support more than one PCIDs associated with the activated TCI states</w:t>
      </w:r>
      <w:r w:rsidR="00977027" w:rsidRPr="00D06F20">
        <w:rPr>
          <w:rFonts w:ascii="Arial" w:hAnsi="Arial" w:cs="Arial"/>
          <w:bCs/>
          <w:color w:val="000000" w:themeColor="text1"/>
          <w:lang w:val="en-US" w:eastAsia="x-none"/>
        </w:rPr>
        <w:t>, if UE reports that in the corresponding UE capability.</w:t>
      </w:r>
      <w:r w:rsidR="00C66579" w:rsidRPr="00D06F20">
        <w:rPr>
          <w:rFonts w:ascii="Arial" w:hAnsi="Arial" w:cs="Arial"/>
          <w:bCs/>
          <w:color w:val="000000" w:themeColor="text1"/>
          <w:lang w:val="en-US" w:eastAsia="x-none"/>
        </w:rPr>
        <w:t xml:space="preserve"> Thus, DCI-based beam switching betw</w:t>
      </w:r>
      <w:r w:rsidR="00B536D6">
        <w:rPr>
          <w:rFonts w:ascii="Arial" w:hAnsi="Arial" w:cs="Arial"/>
          <w:bCs/>
          <w:color w:val="000000" w:themeColor="text1"/>
          <w:lang w:val="en-US" w:eastAsia="x-none"/>
        </w:rPr>
        <w:t xml:space="preserve">een different cells is possible, and UE may require additional latency when it switches between different cells. </w:t>
      </w:r>
      <w:r w:rsidR="003836AC" w:rsidRPr="008A60EC">
        <w:rPr>
          <w:rFonts w:ascii="Arial" w:eastAsia="新細明體" w:hAnsi="Arial" w:cs="Arial"/>
          <w:bCs/>
          <w:color w:val="000000" w:themeColor="text1"/>
          <w:lang w:val="en-US" w:eastAsia="zh-TW"/>
        </w:rPr>
        <w:t xml:space="preserve">Therefore, for </w:t>
      </w:r>
      <w:r w:rsidR="003836AC" w:rsidRPr="003836AC">
        <w:rPr>
          <w:rFonts w:ascii="Arial" w:eastAsia="新細明體" w:hAnsi="Arial" w:cs="Arial"/>
          <w:bCs/>
          <w:color w:val="000000" w:themeColor="text1"/>
          <w:lang w:val="en-US" w:eastAsia="zh-TW"/>
        </w:rPr>
        <w:t>inter-cell beam indication</w:t>
      </w:r>
      <w:r w:rsidR="003836AC" w:rsidRPr="008A60EC">
        <w:rPr>
          <w:rFonts w:ascii="Arial" w:eastAsia="新細明體" w:hAnsi="Arial" w:cs="Arial" w:hint="eastAsia"/>
          <w:bCs/>
          <w:color w:val="000000" w:themeColor="text1"/>
          <w:lang w:val="en-US" w:eastAsia="zh-TW"/>
        </w:rPr>
        <w:t>,</w:t>
      </w:r>
      <w:r w:rsidR="003836AC" w:rsidRPr="008A60EC">
        <w:rPr>
          <w:rFonts w:ascii="Arial" w:eastAsia="新細明體" w:hAnsi="Arial" w:cs="Arial"/>
          <w:bCs/>
          <w:color w:val="000000" w:themeColor="text1"/>
          <w:lang w:val="en-US" w:eastAsia="zh-TW"/>
        </w:rPr>
        <w:t xml:space="preserve"> UE can report an additional capability with a larger value of minimum </w:t>
      </w:r>
      <w:r w:rsidR="003836AC" w:rsidRPr="008A60EC">
        <w:rPr>
          <w:rFonts w:ascii="Arial" w:eastAsia="新細明體" w:hAnsi="Arial" w:cs="Arial" w:hint="eastAsia"/>
          <w:bCs/>
          <w:color w:val="000000" w:themeColor="text1"/>
          <w:lang w:val="en-US" w:eastAsia="zh-TW"/>
        </w:rPr>
        <w:t>a</w:t>
      </w:r>
      <w:r w:rsidR="003836AC" w:rsidRPr="008A60EC">
        <w:rPr>
          <w:rFonts w:ascii="Arial" w:eastAsia="新細明體" w:hAnsi="Arial" w:cs="Arial"/>
          <w:bCs/>
          <w:color w:val="000000" w:themeColor="text1"/>
          <w:lang w:val="en-US" w:eastAsia="zh-TW"/>
        </w:rPr>
        <w:t>pplication time</w:t>
      </w:r>
      <w:r w:rsidR="003836AC">
        <w:rPr>
          <w:rFonts w:ascii="Arial" w:eastAsia="新細明體" w:hAnsi="Arial" w:cs="Arial"/>
          <w:bCs/>
          <w:color w:val="000000" w:themeColor="text1"/>
          <w:lang w:val="en-US" w:eastAsia="zh-TW"/>
        </w:rPr>
        <w:t>.</w:t>
      </w:r>
    </w:p>
    <w:p w14:paraId="0FD9FBA4" w14:textId="35B94B2C" w:rsidR="00FB34D3" w:rsidRPr="00D06F20" w:rsidRDefault="00FB34D3" w:rsidP="00FB34D3">
      <w:pPr>
        <w:spacing w:before="240" w:line="276" w:lineRule="auto"/>
        <w:rPr>
          <w:rFonts w:ascii="Arial" w:hAnsi="Arial" w:cs="Arial"/>
          <w:b/>
          <w:color w:val="000000" w:themeColor="text1"/>
          <w:lang w:val="en-US" w:eastAsia="zh-TW"/>
        </w:rPr>
      </w:pPr>
      <w:r w:rsidRPr="00D06F20">
        <w:rPr>
          <w:rFonts w:ascii="Arial" w:hAnsi="Arial" w:cs="Arial"/>
          <w:b/>
          <w:color w:val="000000" w:themeColor="text1"/>
          <w:lang w:val="en-US" w:eastAsia="zh-TW"/>
        </w:rPr>
        <w:t xml:space="preserve">Proposal </w:t>
      </w:r>
      <w:r w:rsidR="003E224E">
        <w:rPr>
          <w:rFonts w:ascii="Arial" w:hAnsi="Arial" w:cs="Arial"/>
          <w:b/>
          <w:color w:val="000000" w:themeColor="text1"/>
          <w:lang w:val="en-US" w:eastAsia="zh-TW"/>
        </w:rPr>
        <w:t>18</w:t>
      </w:r>
      <w:r w:rsidRPr="00D06F20">
        <w:rPr>
          <w:rFonts w:ascii="Arial" w:hAnsi="Arial" w:cs="Arial"/>
          <w:b/>
          <w:color w:val="000000" w:themeColor="text1"/>
          <w:lang w:val="en-US" w:eastAsia="zh-TW"/>
        </w:rPr>
        <w:t xml:space="preserve">: </w:t>
      </w:r>
      <w:r w:rsidR="003836AC" w:rsidRPr="008A60EC">
        <w:rPr>
          <w:rFonts w:ascii="Arial" w:eastAsia="新細明體" w:hAnsi="Arial" w:cs="Arial"/>
          <w:b/>
          <w:bCs/>
          <w:color w:val="000000" w:themeColor="text1"/>
          <w:lang w:val="en-US" w:eastAsia="zh-TW"/>
        </w:rPr>
        <w:t xml:space="preserve">Support an additional </w:t>
      </w:r>
      <w:r w:rsidR="003836AC" w:rsidRPr="008A60EC">
        <w:rPr>
          <w:rFonts w:ascii="Arial" w:hAnsi="Arial" w:cs="Arial"/>
          <w:b/>
          <w:bCs/>
          <w:color w:val="000000" w:themeColor="text1"/>
          <w:lang w:val="en-US" w:eastAsia="x-none"/>
        </w:rPr>
        <w:t xml:space="preserve">Y value and UE capability of </w:t>
      </w:r>
      <w:r w:rsidR="003836AC">
        <w:rPr>
          <w:rFonts w:ascii="Arial" w:hAnsi="Arial" w:cs="Arial"/>
          <w:b/>
          <w:bCs/>
          <w:color w:val="000000" w:themeColor="text1"/>
          <w:lang w:val="en-US" w:eastAsia="x-none"/>
        </w:rPr>
        <w:t>beam application time for inter-cell beam indication for the case if the PCID of the newly indicated TCI state is different from the one of the currently applied TCI state</w:t>
      </w:r>
    </w:p>
    <w:p w14:paraId="4845B29A" w14:textId="77777777" w:rsidR="00FB34D3" w:rsidRPr="003836AC" w:rsidRDefault="00FB34D3" w:rsidP="00661A22">
      <w:pPr>
        <w:spacing w:after="0"/>
        <w:jc w:val="left"/>
        <w:rPr>
          <w:rFonts w:ascii="Arial" w:hAnsi="Arial" w:cs="Arial"/>
          <w:b/>
          <w:color w:val="000000" w:themeColor="text1"/>
          <w:lang w:val="en-US"/>
        </w:rPr>
      </w:pPr>
    </w:p>
    <w:p w14:paraId="54912CBA" w14:textId="076F3357" w:rsidR="00684393" w:rsidRPr="00237852" w:rsidRDefault="00684393" w:rsidP="008E1061">
      <w:pPr>
        <w:pStyle w:val="af8"/>
        <w:numPr>
          <w:ilvl w:val="0"/>
          <w:numId w:val="9"/>
        </w:numPr>
        <w:spacing w:after="0"/>
        <w:rPr>
          <w:rFonts w:ascii="Arial" w:hAnsi="Arial" w:cs="Arial"/>
          <w:b/>
          <w:bCs/>
          <w:lang w:val="en-US" w:eastAsia="x-none"/>
        </w:rPr>
      </w:pPr>
      <w:r w:rsidRPr="00237852">
        <w:rPr>
          <w:rFonts w:ascii="Arial" w:hAnsi="Arial" w:cs="Arial"/>
          <w:b/>
          <w:color w:val="000000" w:themeColor="text1"/>
        </w:rPr>
        <w:br w:type="page"/>
      </w:r>
    </w:p>
    <w:p w14:paraId="3DD029F4" w14:textId="61206BA1" w:rsidR="007D1DBD" w:rsidRDefault="00B95891" w:rsidP="00C97AA1">
      <w:pPr>
        <w:pStyle w:val="2"/>
        <w:spacing w:line="276" w:lineRule="auto"/>
        <w:rPr>
          <w:rFonts w:ascii="Arial" w:hAnsi="Arial"/>
          <w:szCs w:val="24"/>
        </w:rPr>
      </w:pPr>
      <w:r>
        <w:rPr>
          <w:rFonts w:ascii="Arial" w:hAnsi="Arial"/>
          <w:szCs w:val="24"/>
        </w:rPr>
        <w:lastRenderedPageBreak/>
        <w:t xml:space="preserve">Issue 4: </w:t>
      </w:r>
      <w:r w:rsidR="007A3CEF">
        <w:rPr>
          <w:rFonts w:ascii="Arial" w:hAnsi="Arial"/>
          <w:szCs w:val="24"/>
        </w:rPr>
        <w:t>F</w:t>
      </w:r>
      <w:r w:rsidR="007A3CEF" w:rsidRPr="007A3CEF">
        <w:rPr>
          <w:rFonts w:ascii="Arial" w:hAnsi="Arial"/>
          <w:szCs w:val="24"/>
        </w:rPr>
        <w:t xml:space="preserve">ast </w:t>
      </w:r>
      <w:r w:rsidR="007A3CEF">
        <w:rPr>
          <w:rFonts w:ascii="Arial" w:hAnsi="Arial"/>
          <w:szCs w:val="24"/>
        </w:rPr>
        <w:t>UL</w:t>
      </w:r>
      <w:r w:rsidR="007A3CEF" w:rsidRPr="007A3CEF">
        <w:rPr>
          <w:rFonts w:ascii="Arial" w:hAnsi="Arial"/>
          <w:szCs w:val="24"/>
        </w:rPr>
        <w:t xml:space="preserve"> panel selection</w:t>
      </w:r>
      <w:r w:rsidR="007D1DBD" w:rsidRPr="007D1DBD">
        <w:rPr>
          <w:rFonts w:ascii="Arial" w:hAnsi="Arial"/>
          <w:szCs w:val="24"/>
        </w:rPr>
        <w:t xml:space="preserve"> </w:t>
      </w:r>
    </w:p>
    <w:p w14:paraId="457BB293" w14:textId="5888CA0D" w:rsidR="00803554" w:rsidRDefault="00C81283" w:rsidP="00C97AA1">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 xml:space="preserve">In RAN1#106, </w:t>
      </w:r>
      <w:r w:rsidR="00BE3314">
        <w:rPr>
          <w:rFonts w:ascii="Arial" w:hAnsi="Arial" w:cs="Arial"/>
          <w:bCs/>
          <w:color w:val="000000" w:themeColor="text1"/>
          <w:lang w:eastAsia="x-none"/>
        </w:rPr>
        <w:t xml:space="preserve">RAN1 </w:t>
      </w:r>
      <w:r w:rsidR="007566B5">
        <w:rPr>
          <w:rFonts w:ascii="Arial" w:hAnsi="Arial" w:cs="Arial"/>
          <w:bCs/>
          <w:color w:val="000000" w:themeColor="text1"/>
          <w:lang w:eastAsia="x-none"/>
        </w:rPr>
        <w:t>reached</w:t>
      </w:r>
      <w:r w:rsidR="00BE3314">
        <w:rPr>
          <w:rFonts w:ascii="Arial" w:hAnsi="Arial" w:cs="Arial"/>
          <w:bCs/>
          <w:color w:val="000000" w:themeColor="text1"/>
          <w:lang w:eastAsia="x-none"/>
        </w:rPr>
        <w:t xml:space="preserve"> </w:t>
      </w:r>
      <w:r w:rsidR="00803554">
        <w:rPr>
          <w:rFonts w:ascii="Arial" w:hAnsi="Arial" w:cs="Arial"/>
          <w:bCs/>
          <w:color w:val="000000" w:themeColor="text1"/>
          <w:lang w:eastAsia="x-none"/>
        </w:rPr>
        <w:t>the following</w:t>
      </w:r>
      <w:r w:rsidR="005F6B94">
        <w:rPr>
          <w:rFonts w:ascii="Arial" w:hAnsi="Arial" w:cs="Arial" w:hint="eastAsia"/>
          <w:bCs/>
          <w:color w:val="000000" w:themeColor="text1"/>
          <w:lang w:eastAsia="x-none"/>
        </w:rPr>
        <w:t xml:space="preserve"> </w:t>
      </w:r>
      <w:r>
        <w:rPr>
          <w:rFonts w:ascii="Arial" w:hAnsi="Arial" w:cs="Arial"/>
          <w:bCs/>
          <w:color w:val="000000" w:themeColor="text1"/>
          <w:lang w:eastAsia="x-none"/>
        </w:rPr>
        <w:t>agreement</w:t>
      </w:r>
      <w:r w:rsidR="006E544F">
        <w:rPr>
          <w:rFonts w:ascii="Arial" w:hAnsi="Arial" w:cs="Arial"/>
          <w:bCs/>
          <w:color w:val="000000" w:themeColor="text1"/>
          <w:lang w:eastAsia="x-none"/>
        </w:rPr>
        <w:t xml:space="preserve"> </w:t>
      </w:r>
      <w:r w:rsidR="00803554">
        <w:rPr>
          <w:rFonts w:ascii="Arial" w:hAnsi="Arial" w:cs="Arial"/>
          <w:bCs/>
          <w:color w:val="000000" w:themeColor="text1"/>
          <w:lang w:eastAsia="x-none"/>
        </w:rPr>
        <w:t xml:space="preserve">for </w:t>
      </w:r>
      <w:r w:rsidR="00C12473">
        <w:rPr>
          <w:rFonts w:ascii="Arial" w:hAnsi="Arial" w:cs="Arial"/>
          <w:bCs/>
          <w:color w:val="000000" w:themeColor="text1"/>
          <w:lang w:eastAsia="x-none"/>
        </w:rPr>
        <w:t>f</w:t>
      </w:r>
      <w:r>
        <w:rPr>
          <w:rFonts w:ascii="Arial" w:hAnsi="Arial" w:cs="Arial"/>
          <w:bCs/>
          <w:color w:val="000000" w:themeColor="text1"/>
          <w:lang w:eastAsia="x-none"/>
        </w:rPr>
        <w:t>ast UL panel selection</w:t>
      </w:r>
      <w:r w:rsidR="00803554">
        <w:rPr>
          <w:rFonts w:ascii="Arial" w:hAnsi="Arial" w:cs="Arial"/>
          <w:bCs/>
          <w:color w:val="000000" w:themeColor="text1"/>
          <w:lang w:eastAsia="x-none"/>
        </w:rPr>
        <w:t>:</w:t>
      </w:r>
    </w:p>
    <w:tbl>
      <w:tblPr>
        <w:tblStyle w:val="af2"/>
        <w:tblW w:w="0" w:type="auto"/>
        <w:tblLook w:val="04A0" w:firstRow="1" w:lastRow="0" w:firstColumn="1" w:lastColumn="0" w:noHBand="0" w:noVBand="1"/>
      </w:tblPr>
      <w:tblGrid>
        <w:gridCol w:w="10141"/>
      </w:tblGrid>
      <w:tr w:rsidR="00803554" w:rsidRPr="003C3F3B" w14:paraId="7748D47C" w14:textId="77777777" w:rsidTr="00074B6A">
        <w:trPr>
          <w:trHeight w:val="5703"/>
        </w:trPr>
        <w:tc>
          <w:tcPr>
            <w:tcW w:w="10141" w:type="dxa"/>
            <w:vAlign w:val="center"/>
          </w:tcPr>
          <w:p w14:paraId="113E5A66" w14:textId="75E696C9" w:rsidR="008B490B" w:rsidRPr="003C3F3B" w:rsidRDefault="00A84188" w:rsidP="00074B6A">
            <w:pPr>
              <w:spacing w:after="0" w:line="200" w:lineRule="exact"/>
              <w:jc w:val="left"/>
              <w:rPr>
                <w:rFonts w:ascii="Arial" w:eastAsia="Times New Roman" w:hAnsi="Arial" w:cs="Arial"/>
                <w:b/>
                <w:bCs/>
                <w:color w:val="000000"/>
                <w:sz w:val="18"/>
                <w:szCs w:val="16"/>
                <w:highlight w:val="green"/>
                <w:lang w:eastAsia="zh-TW"/>
              </w:rPr>
            </w:pPr>
            <w:r w:rsidRPr="003C3F3B">
              <w:rPr>
                <w:rFonts w:ascii="Arial" w:eastAsia="Times New Roman" w:hAnsi="Arial" w:cs="Arial"/>
                <w:b/>
                <w:bCs/>
                <w:color w:val="000000"/>
                <w:sz w:val="18"/>
                <w:szCs w:val="16"/>
                <w:highlight w:val="green"/>
                <w:lang w:eastAsia="zh-TW"/>
              </w:rPr>
              <w:t>Agreement from RAN1#10</w:t>
            </w:r>
            <w:r w:rsidR="008B490B" w:rsidRPr="003C3F3B">
              <w:rPr>
                <w:rFonts w:ascii="Arial" w:eastAsia="Times New Roman" w:hAnsi="Arial" w:cs="Arial"/>
                <w:b/>
                <w:bCs/>
                <w:color w:val="000000"/>
                <w:sz w:val="18"/>
                <w:szCs w:val="16"/>
                <w:highlight w:val="green"/>
                <w:lang w:eastAsia="zh-TW"/>
              </w:rPr>
              <w:t>6</w:t>
            </w:r>
          </w:p>
          <w:p w14:paraId="201EB8DF" w14:textId="55C6BFF2" w:rsidR="008B490B" w:rsidRPr="003C3F3B" w:rsidRDefault="008B490B" w:rsidP="00074B6A">
            <w:pPr>
              <w:spacing w:after="0" w:line="200" w:lineRule="exact"/>
              <w:rPr>
                <w:rFonts w:ascii="Arial" w:eastAsia="SimSun" w:hAnsi="Arial" w:cs="Arial"/>
                <w:sz w:val="18"/>
                <w:szCs w:val="16"/>
                <w:lang w:val="en-US" w:eastAsia="zh-CN"/>
              </w:rPr>
            </w:pPr>
            <w:r w:rsidRPr="003C3F3B">
              <w:rPr>
                <w:rFonts w:ascii="Arial" w:hAnsi="Arial" w:cs="Arial"/>
                <w:sz w:val="18"/>
                <w:szCs w:val="16"/>
                <w:lang w:eastAsia="zh-CN"/>
              </w:rPr>
              <w:t>On Rel.1</w:t>
            </w:r>
            <w:r w:rsidR="00A923FA" w:rsidRPr="003C3F3B">
              <w:rPr>
                <w:rFonts w:ascii="Arial" w:hAnsi="Arial" w:cs="Arial"/>
                <w:sz w:val="18"/>
                <w:szCs w:val="16"/>
                <w:lang w:eastAsia="zh-CN"/>
              </w:rPr>
              <w:t>7 enhancements to facilitate UE</w:t>
            </w:r>
            <w:r w:rsidRPr="003C3F3B">
              <w:rPr>
                <w:rFonts w:ascii="Arial" w:hAnsi="Arial" w:cs="Arial"/>
                <w:sz w:val="18"/>
                <w:szCs w:val="16"/>
                <w:lang w:eastAsia="zh-CN"/>
              </w:rPr>
              <w:t>-initiated panel activation and selection, down select </w:t>
            </w:r>
            <w:r w:rsidRPr="003C3F3B">
              <w:rPr>
                <w:rStyle w:val="afe"/>
                <w:rFonts w:ascii="Arial" w:hAnsi="Arial" w:cs="Arial"/>
                <w:b w:val="0"/>
                <w:sz w:val="18"/>
                <w:szCs w:val="16"/>
                <w:lang w:eastAsia="zh-CN"/>
              </w:rPr>
              <w:t>or modify</w:t>
            </w:r>
            <w:r w:rsidRPr="003C3F3B">
              <w:rPr>
                <w:rStyle w:val="afe"/>
                <w:rFonts w:ascii="Arial" w:hAnsi="Arial" w:cs="Arial"/>
                <w:sz w:val="18"/>
                <w:szCs w:val="16"/>
                <w:lang w:eastAsia="zh-CN"/>
              </w:rPr>
              <w:t> </w:t>
            </w:r>
            <w:r w:rsidRPr="003C3F3B">
              <w:rPr>
                <w:rFonts w:ascii="Arial" w:hAnsi="Arial" w:cs="Arial"/>
                <w:sz w:val="18"/>
                <w:szCs w:val="16"/>
                <w:lang w:eastAsia="zh-CN"/>
              </w:rPr>
              <w:t>from the following two schemes in RAN1#106bis-e:</w:t>
            </w:r>
          </w:p>
          <w:p w14:paraId="55A7173B" w14:textId="77777777" w:rsidR="008B490B" w:rsidRPr="003C3F3B" w:rsidRDefault="008B490B" w:rsidP="008E1061">
            <w:pPr>
              <w:numPr>
                <w:ilvl w:val="0"/>
                <w:numId w:val="24"/>
              </w:numPr>
              <w:spacing w:after="0" w:line="200" w:lineRule="exact"/>
              <w:jc w:val="left"/>
              <w:rPr>
                <w:rFonts w:ascii="Arial" w:eastAsia="Times New Roman" w:hAnsi="Arial" w:cs="Arial"/>
                <w:sz w:val="18"/>
                <w:szCs w:val="16"/>
              </w:rPr>
            </w:pPr>
            <w:r w:rsidRPr="003C3F3B">
              <w:rPr>
                <w:rFonts w:ascii="Arial" w:eastAsia="Times New Roman" w:hAnsi="Arial" w:cs="Arial"/>
                <w:sz w:val="18"/>
                <w:szCs w:val="16"/>
              </w:rPr>
              <w:t>Scheme 1: </w:t>
            </w:r>
          </w:p>
          <w:p w14:paraId="06331292" w14:textId="77777777" w:rsidR="008B490B" w:rsidRPr="003C3F3B" w:rsidRDefault="008B490B" w:rsidP="008E1061">
            <w:pPr>
              <w:numPr>
                <w:ilvl w:val="1"/>
                <w:numId w:val="24"/>
              </w:numPr>
              <w:spacing w:after="0" w:line="200" w:lineRule="exact"/>
              <w:ind w:left="1080"/>
              <w:jc w:val="left"/>
              <w:rPr>
                <w:rFonts w:ascii="Arial" w:eastAsia="Times New Roman" w:hAnsi="Arial" w:cs="Arial"/>
                <w:sz w:val="18"/>
                <w:szCs w:val="16"/>
              </w:rPr>
            </w:pPr>
            <w:r w:rsidRPr="003C3F3B">
              <w:rPr>
                <w:rFonts w:ascii="Arial" w:eastAsia="Times New Roman" w:hAnsi="Arial" w:cs="Arial"/>
                <w:sz w:val="18"/>
                <w:szCs w:val="16"/>
              </w:rPr>
              <w:t>A panel entity corresponds to a reported CSI-RS and/or SSB resource index in a beam reporting instance (i.e. Opt1-1 per RAN1#104-bis-e agreement) </w:t>
            </w:r>
          </w:p>
          <w:p w14:paraId="705C203C" w14:textId="77777777" w:rsidR="008B490B" w:rsidRPr="003C3F3B" w:rsidRDefault="008B490B" w:rsidP="008E1061">
            <w:pPr>
              <w:numPr>
                <w:ilvl w:val="2"/>
                <w:numId w:val="26"/>
              </w:numPr>
              <w:spacing w:after="0" w:line="200" w:lineRule="exact"/>
              <w:ind w:left="1800"/>
              <w:jc w:val="left"/>
              <w:rPr>
                <w:rFonts w:ascii="Arial" w:eastAsia="Times New Roman" w:hAnsi="Arial" w:cs="Arial"/>
                <w:sz w:val="18"/>
                <w:szCs w:val="16"/>
              </w:rPr>
            </w:pPr>
            <w:r w:rsidRPr="003C3F3B">
              <w:rPr>
                <w:rFonts w:ascii="Arial" w:eastAsia="Times New Roman" w:hAnsi="Arial" w:cs="Arial"/>
                <w:sz w:val="18"/>
                <w:szCs w:val="16"/>
              </w:rPr>
              <w:t>The correspondence between a panel entity and a reported CSI-RS and/or SSB resource index is informed to NW</w:t>
            </w:r>
          </w:p>
          <w:p w14:paraId="194D9CA7" w14:textId="77777777" w:rsidR="008B490B" w:rsidRPr="003C3F3B" w:rsidRDefault="008B490B" w:rsidP="008E1061">
            <w:pPr>
              <w:numPr>
                <w:ilvl w:val="3"/>
                <w:numId w:val="25"/>
              </w:numPr>
              <w:spacing w:after="0" w:line="200" w:lineRule="exact"/>
              <w:ind w:left="2520"/>
              <w:jc w:val="left"/>
              <w:rPr>
                <w:rFonts w:ascii="Arial" w:eastAsia="Times New Roman" w:hAnsi="Arial" w:cs="Arial"/>
                <w:sz w:val="18"/>
                <w:szCs w:val="16"/>
              </w:rPr>
            </w:pPr>
            <w:r w:rsidRPr="003C3F3B">
              <w:rPr>
                <w:rFonts w:ascii="Arial" w:eastAsia="Times New Roman" w:hAnsi="Arial" w:cs="Arial"/>
                <w:sz w:val="18"/>
                <w:szCs w:val="16"/>
              </w:rPr>
              <w:t>FFS : Detailed design of how to inform the correspondence to NW </w:t>
            </w:r>
          </w:p>
          <w:p w14:paraId="517F7A13" w14:textId="77777777" w:rsidR="008B490B" w:rsidRPr="003C3F3B" w:rsidRDefault="008B490B" w:rsidP="008E1061">
            <w:pPr>
              <w:numPr>
                <w:ilvl w:val="2"/>
                <w:numId w:val="26"/>
              </w:numPr>
              <w:spacing w:after="0" w:line="200" w:lineRule="exact"/>
              <w:ind w:left="1800"/>
              <w:jc w:val="left"/>
              <w:rPr>
                <w:rFonts w:ascii="Arial" w:eastAsia="Times New Roman" w:hAnsi="Arial" w:cs="Arial"/>
                <w:sz w:val="18"/>
                <w:szCs w:val="16"/>
              </w:rPr>
            </w:pPr>
            <w:r w:rsidRPr="003C3F3B">
              <w:rPr>
                <w:rFonts w:ascii="Arial" w:eastAsia="Times New Roman" w:hAnsi="Arial" w:cs="Arial"/>
                <w:sz w:val="18"/>
                <w:szCs w:val="16"/>
              </w:rPr>
              <w:t>Note: the correspondence between a CSI-RS and/or SSB resource index and a panel entity is determined by the UE (analogous to Rel-15/16)</w:t>
            </w:r>
          </w:p>
          <w:p w14:paraId="227B08B7" w14:textId="77777777" w:rsidR="008B490B" w:rsidRPr="003C3F3B" w:rsidRDefault="008B490B" w:rsidP="008E1061">
            <w:pPr>
              <w:numPr>
                <w:ilvl w:val="1"/>
                <w:numId w:val="24"/>
              </w:numPr>
              <w:spacing w:after="0" w:line="200" w:lineRule="exact"/>
              <w:ind w:left="1080"/>
              <w:jc w:val="left"/>
              <w:rPr>
                <w:rFonts w:ascii="Arial" w:eastAsia="Times New Roman" w:hAnsi="Arial" w:cs="Arial"/>
                <w:sz w:val="18"/>
                <w:szCs w:val="16"/>
              </w:rPr>
            </w:pPr>
            <w:r w:rsidRPr="003C3F3B">
              <w:rPr>
                <w:rFonts w:ascii="Arial" w:eastAsia="Times New Roman" w:hAnsi="Arial" w:cs="Arial"/>
                <w:sz w:val="18"/>
                <w:szCs w:val="16"/>
              </w:rPr>
              <w:t>Support UE reporting of maximum number of SRS ports </w:t>
            </w:r>
            <w:r w:rsidRPr="003C3F3B">
              <w:rPr>
                <w:rFonts w:ascii="Arial" w:eastAsia="Times New Roman" w:hAnsi="Arial" w:cs="Arial"/>
                <w:bCs/>
                <w:sz w:val="18"/>
                <w:szCs w:val="16"/>
              </w:rPr>
              <w:t>and coherence type </w:t>
            </w:r>
            <w:r w:rsidRPr="003C3F3B">
              <w:rPr>
                <w:rFonts w:ascii="Arial" w:eastAsia="Times New Roman" w:hAnsi="Arial" w:cs="Arial"/>
                <w:sz w:val="18"/>
                <w:szCs w:val="16"/>
              </w:rPr>
              <w:t>for each panel entity as a UE capability</w:t>
            </w:r>
          </w:p>
          <w:p w14:paraId="650A17D7" w14:textId="77777777" w:rsidR="008B490B" w:rsidRPr="003C3F3B" w:rsidRDefault="008B490B" w:rsidP="008E1061">
            <w:pPr>
              <w:numPr>
                <w:ilvl w:val="1"/>
                <w:numId w:val="24"/>
              </w:numPr>
              <w:spacing w:after="0" w:line="200" w:lineRule="exact"/>
              <w:ind w:left="1080"/>
              <w:jc w:val="left"/>
              <w:rPr>
                <w:rFonts w:ascii="Arial" w:eastAsia="Times New Roman" w:hAnsi="Arial" w:cs="Arial"/>
                <w:sz w:val="18"/>
                <w:szCs w:val="16"/>
              </w:rPr>
            </w:pPr>
            <w:r w:rsidRPr="003C3F3B">
              <w:rPr>
                <w:rFonts w:ascii="Arial" w:eastAsia="Times New Roman" w:hAnsi="Arial" w:cs="Arial"/>
                <w:sz w:val="18"/>
                <w:szCs w:val="16"/>
              </w:rPr>
              <w:t>Support multiple codebook -based SRS resource sets with different maximum number of SRS ports</w:t>
            </w:r>
          </w:p>
          <w:p w14:paraId="4F417842" w14:textId="77777777" w:rsidR="008B490B" w:rsidRPr="003C3F3B" w:rsidRDefault="008B490B" w:rsidP="008E1061">
            <w:pPr>
              <w:numPr>
                <w:ilvl w:val="2"/>
                <w:numId w:val="26"/>
              </w:numPr>
              <w:spacing w:after="0" w:line="200" w:lineRule="exact"/>
              <w:ind w:left="1800"/>
              <w:jc w:val="left"/>
              <w:rPr>
                <w:rFonts w:ascii="Arial" w:eastAsia="Times New Roman" w:hAnsi="Arial" w:cs="Arial"/>
                <w:sz w:val="18"/>
                <w:szCs w:val="16"/>
              </w:rPr>
            </w:pPr>
            <w:r w:rsidRPr="003C3F3B">
              <w:rPr>
                <w:rFonts w:ascii="Arial" w:eastAsia="Times New Roman" w:hAnsi="Arial" w:cs="Arial"/>
                <w:sz w:val="18"/>
                <w:szCs w:val="16"/>
              </w:rPr>
              <w:t>The indicated SRI is based on the SRS resources corresponding to one SRS resource set, where the SRS resource set should be aligned with the UE capability for the panel entity </w:t>
            </w:r>
          </w:p>
          <w:p w14:paraId="1DAF5E0F" w14:textId="77777777" w:rsidR="008B490B" w:rsidRPr="003C3F3B" w:rsidRDefault="008B490B" w:rsidP="008E1061">
            <w:pPr>
              <w:numPr>
                <w:ilvl w:val="0"/>
                <w:numId w:val="24"/>
              </w:numPr>
              <w:spacing w:after="0" w:line="200" w:lineRule="exact"/>
              <w:jc w:val="left"/>
              <w:rPr>
                <w:rFonts w:ascii="Arial" w:eastAsia="Times New Roman" w:hAnsi="Arial" w:cs="Arial"/>
                <w:sz w:val="18"/>
                <w:szCs w:val="16"/>
              </w:rPr>
            </w:pPr>
            <w:r w:rsidRPr="003C3F3B">
              <w:rPr>
                <w:rFonts w:ascii="Arial" w:eastAsia="Times New Roman" w:hAnsi="Arial" w:cs="Arial"/>
                <w:sz w:val="18"/>
                <w:szCs w:val="16"/>
              </w:rPr>
              <w:t>Scheme 2: </w:t>
            </w:r>
          </w:p>
          <w:p w14:paraId="6BB8365F" w14:textId="77777777" w:rsidR="008B490B" w:rsidRPr="003C3F3B" w:rsidRDefault="008B490B" w:rsidP="008E1061">
            <w:pPr>
              <w:numPr>
                <w:ilvl w:val="1"/>
                <w:numId w:val="24"/>
              </w:numPr>
              <w:spacing w:after="0" w:line="200" w:lineRule="exact"/>
              <w:ind w:left="1080"/>
              <w:jc w:val="left"/>
              <w:rPr>
                <w:rFonts w:ascii="Arial" w:eastAsia="Times New Roman" w:hAnsi="Arial" w:cs="Arial"/>
                <w:sz w:val="18"/>
                <w:szCs w:val="16"/>
              </w:rPr>
            </w:pPr>
            <w:r w:rsidRPr="003C3F3B">
              <w:rPr>
                <w:rFonts w:ascii="Arial" w:eastAsia="Times New Roman" w:hAnsi="Arial" w:cs="Arial"/>
                <w:sz w:val="18"/>
                <w:szCs w:val="16"/>
              </w:rPr>
              <w:t>Support UE reporting one of the following (to be down selected in RAN1#106bis-e): </w:t>
            </w:r>
          </w:p>
          <w:p w14:paraId="150ABAF3" w14:textId="77777777" w:rsidR="008B490B" w:rsidRPr="003C3F3B" w:rsidRDefault="008B490B" w:rsidP="008E1061">
            <w:pPr>
              <w:numPr>
                <w:ilvl w:val="2"/>
                <w:numId w:val="26"/>
              </w:numPr>
              <w:spacing w:after="0" w:line="200" w:lineRule="exact"/>
              <w:ind w:left="1800"/>
              <w:jc w:val="left"/>
              <w:rPr>
                <w:rFonts w:ascii="Arial" w:eastAsia="Times New Roman" w:hAnsi="Arial" w:cs="Arial"/>
                <w:sz w:val="18"/>
                <w:szCs w:val="16"/>
              </w:rPr>
            </w:pPr>
            <w:r w:rsidRPr="003C3F3B">
              <w:rPr>
                <w:rFonts w:ascii="Arial" w:eastAsia="Times New Roman" w:hAnsi="Arial" w:cs="Arial"/>
                <w:sz w:val="18"/>
                <w:szCs w:val="16"/>
              </w:rPr>
              <w:t>Opt1. A list of supported UL ranks (number of UL transmission layers) </w:t>
            </w:r>
          </w:p>
          <w:p w14:paraId="57B2A70F" w14:textId="77777777" w:rsidR="008B490B" w:rsidRPr="003C3F3B" w:rsidRDefault="008B490B" w:rsidP="008E1061">
            <w:pPr>
              <w:numPr>
                <w:ilvl w:val="2"/>
                <w:numId w:val="26"/>
              </w:numPr>
              <w:spacing w:after="0" w:line="200" w:lineRule="exact"/>
              <w:ind w:left="1800"/>
              <w:jc w:val="left"/>
              <w:rPr>
                <w:rFonts w:ascii="Arial" w:eastAsia="Times New Roman" w:hAnsi="Arial" w:cs="Arial"/>
                <w:sz w:val="18"/>
                <w:szCs w:val="16"/>
              </w:rPr>
            </w:pPr>
            <w:r w:rsidRPr="003C3F3B">
              <w:rPr>
                <w:rFonts w:ascii="Arial" w:eastAsia="Times New Roman" w:hAnsi="Arial" w:cs="Arial"/>
                <w:sz w:val="18"/>
                <w:szCs w:val="16"/>
              </w:rPr>
              <w:t>Opt2. A list of supported number of SRS antenna ports</w:t>
            </w:r>
          </w:p>
          <w:p w14:paraId="7BBFDFC9" w14:textId="77777777" w:rsidR="008B490B" w:rsidRPr="003C3F3B" w:rsidRDefault="008B490B" w:rsidP="008E1061">
            <w:pPr>
              <w:numPr>
                <w:ilvl w:val="2"/>
                <w:numId w:val="26"/>
              </w:numPr>
              <w:spacing w:after="0" w:line="200" w:lineRule="exact"/>
              <w:ind w:left="1800"/>
              <w:jc w:val="left"/>
              <w:rPr>
                <w:rFonts w:ascii="Arial" w:eastAsia="Times New Roman" w:hAnsi="Arial" w:cs="Arial"/>
                <w:sz w:val="18"/>
                <w:szCs w:val="16"/>
              </w:rPr>
            </w:pPr>
            <w:r w:rsidRPr="003C3F3B">
              <w:rPr>
                <w:rFonts w:ascii="Arial" w:eastAsia="Times New Roman" w:hAnsi="Arial" w:cs="Arial"/>
                <w:sz w:val="18"/>
                <w:szCs w:val="16"/>
              </w:rPr>
              <w:t>Opt3. A list of coherence types (as in Rel-15) indicating a subset of ports</w:t>
            </w:r>
          </w:p>
          <w:p w14:paraId="0AF90D18" w14:textId="77777777" w:rsidR="008B490B" w:rsidRPr="003C3F3B" w:rsidRDefault="008B490B" w:rsidP="008E1061">
            <w:pPr>
              <w:numPr>
                <w:ilvl w:val="1"/>
                <w:numId w:val="24"/>
              </w:numPr>
              <w:spacing w:after="0" w:line="200" w:lineRule="exact"/>
              <w:ind w:left="1080"/>
              <w:jc w:val="left"/>
              <w:rPr>
                <w:rFonts w:ascii="Arial" w:eastAsia="Times New Roman" w:hAnsi="Arial" w:cs="Arial"/>
                <w:sz w:val="18"/>
                <w:szCs w:val="16"/>
              </w:rPr>
            </w:pPr>
            <w:r w:rsidRPr="003C3F3B">
              <w:rPr>
                <w:rFonts w:ascii="Arial" w:eastAsia="Times New Roman" w:hAnsi="Arial" w:cs="Arial"/>
                <w:sz w:val="18"/>
                <w:szCs w:val="16"/>
              </w:rPr>
              <w:t>The NW configures an association between </w:t>
            </w:r>
            <w:r w:rsidRPr="003C3F3B">
              <w:rPr>
                <w:rFonts w:ascii="Arial" w:eastAsia="Times New Roman" w:hAnsi="Arial" w:cs="Arial"/>
                <w:bCs/>
                <w:sz w:val="18"/>
                <w:szCs w:val="16"/>
              </w:rPr>
              <w:t>an</w:t>
            </w:r>
            <w:r w:rsidRPr="003C3F3B">
              <w:rPr>
                <w:rFonts w:ascii="Arial" w:eastAsia="Times New Roman" w:hAnsi="Arial" w:cs="Arial"/>
                <w:sz w:val="18"/>
                <w:szCs w:val="16"/>
              </w:rPr>
              <w:t xml:space="preserve"> index and rank/number of SRS antenna ports/</w:t>
            </w:r>
            <w:r w:rsidRPr="003C3F3B">
              <w:rPr>
                <w:rFonts w:ascii="Arial" w:eastAsia="Times New Roman" w:hAnsi="Arial" w:cs="Arial"/>
                <w:bCs/>
                <w:sz w:val="18"/>
                <w:szCs w:val="16"/>
              </w:rPr>
              <w:t>coherence type</w:t>
            </w:r>
          </w:p>
          <w:p w14:paraId="0F781AED" w14:textId="77777777" w:rsidR="008B490B" w:rsidRPr="003C3F3B" w:rsidRDefault="008B490B" w:rsidP="008E1061">
            <w:pPr>
              <w:numPr>
                <w:ilvl w:val="1"/>
                <w:numId w:val="24"/>
              </w:numPr>
              <w:spacing w:after="0" w:line="200" w:lineRule="exact"/>
              <w:ind w:left="1080"/>
              <w:jc w:val="left"/>
              <w:rPr>
                <w:rFonts w:ascii="Arial" w:eastAsia="Times New Roman" w:hAnsi="Arial" w:cs="Arial"/>
                <w:sz w:val="18"/>
                <w:szCs w:val="16"/>
              </w:rPr>
            </w:pPr>
            <w:r w:rsidRPr="003C3F3B">
              <w:rPr>
                <w:rFonts w:ascii="Arial" w:eastAsia="Times New Roman" w:hAnsi="Arial" w:cs="Arial"/>
                <w:sz w:val="18"/>
                <w:szCs w:val="16"/>
              </w:rPr>
              <w:t>Include </w:t>
            </w:r>
            <w:r w:rsidRPr="003C3F3B">
              <w:rPr>
                <w:rFonts w:ascii="Arial" w:eastAsia="Times New Roman" w:hAnsi="Arial" w:cs="Arial"/>
                <w:bCs/>
                <w:sz w:val="18"/>
                <w:szCs w:val="16"/>
              </w:rPr>
              <w:t>at least one of</w:t>
            </w:r>
            <w:r w:rsidRPr="003C3F3B">
              <w:rPr>
                <w:rFonts w:ascii="Arial" w:eastAsia="Times New Roman" w:hAnsi="Arial" w:cs="Arial"/>
                <w:sz w:val="18"/>
                <w:szCs w:val="16"/>
              </w:rPr>
              <w:t> the index, the maximum UL rank </w:t>
            </w:r>
            <w:r w:rsidRPr="003C3F3B">
              <w:rPr>
                <w:rFonts w:ascii="Arial" w:eastAsia="Times New Roman" w:hAnsi="Arial" w:cs="Arial"/>
                <w:bCs/>
                <w:sz w:val="18"/>
                <w:szCs w:val="16"/>
              </w:rPr>
              <w:t>or SRS antenna ports or coherence type</w:t>
            </w:r>
            <w:r w:rsidRPr="003C3F3B">
              <w:rPr>
                <w:rFonts w:ascii="Arial" w:eastAsia="Times New Roman" w:hAnsi="Arial" w:cs="Arial"/>
                <w:sz w:val="18"/>
                <w:szCs w:val="16"/>
              </w:rPr>
              <w:t> corresponding to a reported SSBRI/CRI in a beam reporting instance </w:t>
            </w:r>
          </w:p>
          <w:p w14:paraId="0DADBB56" w14:textId="77777777" w:rsidR="008B490B" w:rsidRPr="003C3F3B" w:rsidRDefault="008B490B" w:rsidP="008E1061">
            <w:pPr>
              <w:numPr>
                <w:ilvl w:val="2"/>
                <w:numId w:val="26"/>
              </w:numPr>
              <w:spacing w:after="0" w:line="200" w:lineRule="exact"/>
              <w:ind w:left="1800"/>
              <w:jc w:val="left"/>
              <w:rPr>
                <w:rFonts w:ascii="Arial" w:eastAsia="Times New Roman" w:hAnsi="Arial" w:cs="Arial"/>
                <w:sz w:val="18"/>
                <w:szCs w:val="16"/>
              </w:rPr>
            </w:pPr>
            <w:r w:rsidRPr="003C3F3B">
              <w:rPr>
                <w:rFonts w:ascii="Arial" w:eastAsia="Times New Roman" w:hAnsi="Arial" w:cs="Arial"/>
                <w:sz w:val="18"/>
                <w:szCs w:val="16"/>
              </w:rPr>
              <w:t>FFS : timeline to apply above result in the beam report instance</w:t>
            </w:r>
          </w:p>
          <w:p w14:paraId="5CF87F6C" w14:textId="77777777" w:rsidR="008B490B" w:rsidRPr="003C3F3B" w:rsidRDefault="008B490B" w:rsidP="008E1061">
            <w:pPr>
              <w:numPr>
                <w:ilvl w:val="1"/>
                <w:numId w:val="24"/>
              </w:numPr>
              <w:spacing w:after="0" w:line="200" w:lineRule="exact"/>
              <w:ind w:left="1080"/>
              <w:jc w:val="left"/>
              <w:rPr>
                <w:rFonts w:ascii="Arial" w:eastAsia="Times New Roman" w:hAnsi="Arial" w:cs="Arial"/>
                <w:sz w:val="18"/>
                <w:szCs w:val="16"/>
              </w:rPr>
            </w:pPr>
            <w:r w:rsidRPr="003C3F3B">
              <w:rPr>
                <w:rFonts w:ascii="Arial" w:eastAsia="Times New Roman" w:hAnsi="Arial" w:cs="Arial"/>
                <w:sz w:val="18"/>
                <w:szCs w:val="16"/>
              </w:rPr>
              <w:t>Support multiple codebook-based SRS resource sets with different number of SRS antenna ports</w:t>
            </w:r>
          </w:p>
          <w:p w14:paraId="6E4C1184" w14:textId="6913F5E6" w:rsidR="006E544F" w:rsidRPr="003C3F3B" w:rsidRDefault="008B490B" w:rsidP="008E1061">
            <w:pPr>
              <w:numPr>
                <w:ilvl w:val="2"/>
                <w:numId w:val="26"/>
              </w:numPr>
              <w:spacing w:after="0" w:line="200" w:lineRule="exact"/>
              <w:ind w:left="1800"/>
              <w:jc w:val="left"/>
              <w:rPr>
                <w:rFonts w:ascii="Arial" w:eastAsia="Times New Roman" w:hAnsi="Arial" w:cs="Arial"/>
                <w:sz w:val="18"/>
                <w:szCs w:val="16"/>
              </w:rPr>
            </w:pPr>
            <w:r w:rsidRPr="003C3F3B">
              <w:rPr>
                <w:rFonts w:ascii="Arial" w:eastAsia="Times New Roman" w:hAnsi="Arial" w:cs="Arial"/>
                <w:sz w:val="18"/>
                <w:szCs w:val="16"/>
              </w:rPr>
              <w:t>The indicated SRI is based on the SRS resources corresponding to one SRS resource set, where the SRS resource set should be aligned with the UE reported info corresponding to the index</w:t>
            </w:r>
          </w:p>
        </w:tc>
      </w:tr>
    </w:tbl>
    <w:p w14:paraId="1356BE56" w14:textId="11A23BEA" w:rsidR="00A923FA" w:rsidRDefault="000C5860" w:rsidP="00DA4B51">
      <w:pPr>
        <w:spacing w:before="240" w:line="276" w:lineRule="auto"/>
        <w:rPr>
          <w:rFonts w:ascii="Arial" w:hAnsi="Arial" w:cs="Arial"/>
          <w:bCs/>
          <w:color w:val="000000" w:themeColor="text1"/>
          <w:lang w:eastAsia="x-none"/>
        </w:rPr>
      </w:pPr>
      <w:r>
        <w:rPr>
          <w:rFonts w:ascii="Arial" w:hAnsi="Arial" w:cs="Arial"/>
          <w:bCs/>
          <w:color w:val="000000" w:themeColor="text1"/>
          <w:lang w:eastAsia="x-none"/>
        </w:rPr>
        <w:t>In our view, Scheme 1 and Scheme 2 are similar, and the overall procedure can be summarized as follows:</w:t>
      </w:r>
    </w:p>
    <w:p w14:paraId="03436570" w14:textId="5AFEF41D" w:rsidR="006D3309" w:rsidRDefault="000C5860" w:rsidP="00591F3E">
      <w:pPr>
        <w:spacing w:before="240" w:line="276" w:lineRule="auto"/>
        <w:rPr>
          <w:rFonts w:ascii="Arial" w:eastAsia="新細明體" w:hAnsi="Arial" w:cs="Arial"/>
          <w:bCs/>
          <w:color w:val="000000" w:themeColor="text1"/>
          <w:lang w:eastAsia="zh-TW"/>
        </w:rPr>
      </w:pPr>
      <w:r w:rsidRPr="00591F3E">
        <w:rPr>
          <w:rFonts w:ascii="Arial" w:eastAsia="新細明體" w:hAnsi="Arial" w:cs="Arial"/>
          <w:b/>
          <w:bCs/>
          <w:color w:val="000000" w:themeColor="text1"/>
          <w:lang w:eastAsia="zh-TW"/>
        </w:rPr>
        <w:t xml:space="preserve">Step 1: UE capability </w:t>
      </w:r>
      <w:r w:rsidR="004C5B00">
        <w:rPr>
          <w:rFonts w:ascii="Arial" w:eastAsia="新細明體" w:hAnsi="Arial" w:cs="Arial" w:hint="eastAsia"/>
          <w:b/>
          <w:bCs/>
          <w:color w:val="000000" w:themeColor="text1"/>
          <w:lang w:eastAsia="zh-TW"/>
        </w:rPr>
        <w:t xml:space="preserve">set </w:t>
      </w:r>
      <w:r w:rsidRPr="00591F3E">
        <w:rPr>
          <w:rFonts w:ascii="Arial" w:eastAsia="新細明體" w:hAnsi="Arial" w:cs="Arial"/>
          <w:b/>
          <w:bCs/>
          <w:color w:val="000000" w:themeColor="text1"/>
          <w:lang w:eastAsia="zh-TW"/>
        </w:rPr>
        <w:t>reporting:</w:t>
      </w:r>
      <w:r w:rsidRPr="00591F3E">
        <w:rPr>
          <w:rFonts w:ascii="Arial" w:eastAsia="新細明體" w:hAnsi="Arial" w:cs="Arial"/>
          <w:bCs/>
          <w:color w:val="000000" w:themeColor="text1"/>
          <w:lang w:eastAsia="zh-TW"/>
        </w:rPr>
        <w:t xml:space="preserve"> In this step, UE </w:t>
      </w:r>
      <w:r w:rsidR="00591F3E">
        <w:rPr>
          <w:rFonts w:ascii="Arial" w:eastAsia="新細明體" w:hAnsi="Arial" w:cs="Arial"/>
          <w:bCs/>
          <w:color w:val="000000" w:themeColor="text1"/>
          <w:lang w:eastAsia="zh-TW"/>
        </w:rPr>
        <w:t>reports</w:t>
      </w:r>
      <w:r w:rsidR="004A3B55" w:rsidRPr="00591F3E">
        <w:rPr>
          <w:rFonts w:ascii="Arial" w:eastAsia="新細明體" w:hAnsi="Arial" w:cs="Arial"/>
          <w:bCs/>
          <w:color w:val="000000" w:themeColor="text1"/>
          <w:lang w:eastAsia="zh-TW"/>
        </w:rPr>
        <w:t xml:space="preserve"> </w:t>
      </w:r>
      <w:r w:rsidR="00EE3966" w:rsidRPr="00591F3E">
        <w:rPr>
          <w:rFonts w:ascii="Arial" w:eastAsia="新細明體" w:hAnsi="Arial" w:cs="Arial"/>
          <w:bCs/>
          <w:color w:val="000000" w:themeColor="text1"/>
          <w:lang w:eastAsia="zh-TW"/>
        </w:rPr>
        <w:t>a li</w:t>
      </w:r>
      <w:r w:rsidR="004C5B00">
        <w:rPr>
          <w:rFonts w:ascii="Arial" w:eastAsia="新細明體" w:hAnsi="Arial" w:cs="Arial"/>
          <w:bCs/>
          <w:color w:val="000000" w:themeColor="text1"/>
          <w:lang w:eastAsia="zh-TW"/>
        </w:rPr>
        <w:t>st of panel-related UE capability sets</w:t>
      </w:r>
      <w:r w:rsidR="006D3309">
        <w:rPr>
          <w:rFonts w:ascii="Arial" w:eastAsia="新細明體" w:hAnsi="Arial" w:cs="Arial"/>
          <w:bCs/>
          <w:color w:val="000000" w:themeColor="text1"/>
          <w:lang w:eastAsia="zh-TW"/>
        </w:rPr>
        <w:t>.</w:t>
      </w:r>
      <w:r w:rsidR="006D3309" w:rsidRPr="006D3309">
        <w:rPr>
          <w:rFonts w:ascii="Arial" w:eastAsia="新細明體" w:hAnsi="Arial" w:cs="Arial"/>
          <w:bCs/>
          <w:color w:val="000000" w:themeColor="text1"/>
          <w:lang w:eastAsia="zh-TW"/>
        </w:rPr>
        <w:t xml:space="preserve"> </w:t>
      </w:r>
      <w:r w:rsidR="006D3309">
        <w:rPr>
          <w:rFonts w:ascii="Arial" w:eastAsia="新細明體" w:hAnsi="Arial" w:cs="Arial"/>
          <w:bCs/>
          <w:color w:val="000000" w:themeColor="text1"/>
          <w:lang w:eastAsia="zh-TW"/>
        </w:rPr>
        <w:t>According to the following agreement made in RAN1#102, we the</w:t>
      </w:r>
      <w:r w:rsidR="006D3309" w:rsidRPr="006D3309">
        <w:rPr>
          <w:rFonts w:ascii="Arial" w:eastAsia="新細明體" w:hAnsi="Arial" w:cs="Arial"/>
          <w:bCs/>
          <w:color w:val="000000" w:themeColor="text1"/>
          <w:lang w:eastAsia="zh-TW"/>
        </w:rPr>
        <w:t xml:space="preserve"> </w:t>
      </w:r>
      <w:r w:rsidR="006D3309" w:rsidRPr="00591F3E">
        <w:rPr>
          <w:rFonts w:ascii="Arial" w:eastAsia="新細明體" w:hAnsi="Arial" w:cs="Arial"/>
          <w:bCs/>
          <w:color w:val="000000" w:themeColor="text1"/>
          <w:lang w:eastAsia="zh-TW"/>
        </w:rPr>
        <w:t>following</w:t>
      </w:r>
      <w:r w:rsidR="006D3309">
        <w:rPr>
          <w:rFonts w:ascii="Arial" w:eastAsia="新細明體" w:hAnsi="Arial" w:cs="Arial"/>
          <w:bCs/>
          <w:color w:val="000000" w:themeColor="text1"/>
          <w:lang w:eastAsia="zh-TW"/>
        </w:rPr>
        <w:t xml:space="preserve"> </w:t>
      </w:r>
      <w:r w:rsidR="006D3309" w:rsidRPr="00591F3E">
        <w:rPr>
          <w:rFonts w:ascii="Arial" w:eastAsia="新細明體" w:hAnsi="Arial" w:cs="Arial"/>
          <w:bCs/>
          <w:color w:val="000000" w:themeColor="text1"/>
          <w:lang w:eastAsia="zh-TW"/>
        </w:rPr>
        <w:t>options</w:t>
      </w:r>
      <w:r w:rsidR="006D3309">
        <w:rPr>
          <w:rFonts w:ascii="Arial" w:eastAsia="新細明體" w:hAnsi="Arial" w:cs="Arial"/>
          <w:bCs/>
          <w:color w:val="000000" w:themeColor="text1"/>
          <w:lang w:eastAsia="zh-TW"/>
        </w:rPr>
        <w:t xml:space="preserve"> can be supported:</w:t>
      </w:r>
    </w:p>
    <w:p w14:paraId="093344DB" w14:textId="5589D26F" w:rsidR="006D3309" w:rsidRPr="004A3B55" w:rsidRDefault="006D3309" w:rsidP="006D3309">
      <w:pPr>
        <w:pStyle w:val="af8"/>
        <w:numPr>
          <w:ilvl w:val="1"/>
          <w:numId w:val="36"/>
        </w:numPr>
        <w:spacing w:before="240"/>
        <w:rPr>
          <w:rFonts w:ascii="Arial" w:hAnsi="Arial" w:cs="Arial"/>
          <w:bCs/>
          <w:color w:val="000000" w:themeColor="text1"/>
          <w:lang w:eastAsia="x-none"/>
        </w:rPr>
      </w:pPr>
      <w:r w:rsidRPr="004A3B55">
        <w:rPr>
          <w:rFonts w:ascii="Arial" w:hAnsi="Arial" w:cs="Arial"/>
          <w:bCs/>
          <w:color w:val="000000" w:themeColor="text1"/>
          <w:lang w:eastAsia="x-none"/>
        </w:rPr>
        <w:t xml:space="preserve">Opt1. </w:t>
      </w:r>
      <w:r>
        <w:rPr>
          <w:rFonts w:ascii="Arial" w:hAnsi="Arial" w:cs="Arial"/>
          <w:bCs/>
          <w:color w:val="000000" w:themeColor="text1"/>
          <w:lang w:eastAsia="x-none"/>
        </w:rPr>
        <w:t>The ma</w:t>
      </w:r>
      <w:r w:rsidRPr="00DA4B51">
        <w:rPr>
          <w:rFonts w:ascii="Arial" w:hAnsi="Arial" w:cs="Arial"/>
          <w:bCs/>
          <w:color w:val="000000" w:themeColor="text1"/>
          <w:lang w:eastAsia="x-none"/>
        </w:rPr>
        <w:t xml:space="preserve">ximum </w:t>
      </w:r>
      <w:r w:rsidRPr="004A3B55">
        <w:rPr>
          <w:rFonts w:ascii="Arial" w:hAnsi="Arial" w:cs="Arial"/>
          <w:bCs/>
          <w:color w:val="000000" w:themeColor="text1"/>
          <w:lang w:eastAsia="x-none"/>
        </w:rPr>
        <w:t xml:space="preserve">supported number of UL transmission layers </w:t>
      </w:r>
    </w:p>
    <w:p w14:paraId="0EE54600" w14:textId="51036772" w:rsidR="006D3309" w:rsidRPr="004A3B55" w:rsidRDefault="006D3309" w:rsidP="006D3309">
      <w:pPr>
        <w:pStyle w:val="af8"/>
        <w:numPr>
          <w:ilvl w:val="1"/>
          <w:numId w:val="36"/>
        </w:numPr>
        <w:spacing w:before="240"/>
        <w:rPr>
          <w:rFonts w:ascii="Arial" w:hAnsi="Arial" w:cs="Arial"/>
          <w:bCs/>
          <w:color w:val="000000" w:themeColor="text1"/>
          <w:lang w:eastAsia="x-none"/>
        </w:rPr>
      </w:pPr>
      <w:r w:rsidRPr="004A3B55">
        <w:rPr>
          <w:rFonts w:ascii="Arial" w:hAnsi="Arial" w:cs="Arial"/>
          <w:bCs/>
          <w:color w:val="000000" w:themeColor="text1"/>
          <w:lang w:eastAsia="x-none"/>
        </w:rPr>
        <w:t xml:space="preserve">Opt2. </w:t>
      </w:r>
      <w:r>
        <w:rPr>
          <w:rFonts w:ascii="Arial" w:hAnsi="Arial" w:cs="Arial"/>
          <w:bCs/>
          <w:color w:val="000000" w:themeColor="text1"/>
          <w:lang w:eastAsia="x-none"/>
        </w:rPr>
        <w:t>The m</w:t>
      </w:r>
      <w:r w:rsidRPr="00DA4B51">
        <w:rPr>
          <w:rFonts w:ascii="Arial" w:hAnsi="Arial" w:cs="Arial"/>
          <w:bCs/>
          <w:color w:val="000000" w:themeColor="text1"/>
          <w:lang w:eastAsia="x-none"/>
        </w:rPr>
        <w:t xml:space="preserve">aximum </w:t>
      </w:r>
      <w:r w:rsidRPr="004A3B55">
        <w:rPr>
          <w:rFonts w:ascii="Arial" w:hAnsi="Arial" w:cs="Arial"/>
          <w:bCs/>
          <w:color w:val="000000" w:themeColor="text1"/>
          <w:lang w:eastAsia="x-none"/>
        </w:rPr>
        <w:t>supported number of SRS antenna ports</w:t>
      </w:r>
    </w:p>
    <w:p w14:paraId="07D6EAEB" w14:textId="4EEF5578" w:rsidR="006D3309" w:rsidRDefault="006D3309" w:rsidP="00591F3E">
      <w:pPr>
        <w:pStyle w:val="af8"/>
        <w:numPr>
          <w:ilvl w:val="1"/>
          <w:numId w:val="36"/>
        </w:numPr>
        <w:spacing w:before="240"/>
        <w:rPr>
          <w:rFonts w:ascii="Arial" w:hAnsi="Arial" w:cs="Arial"/>
          <w:bCs/>
          <w:color w:val="000000" w:themeColor="text1"/>
          <w:lang w:eastAsia="x-none"/>
        </w:rPr>
      </w:pPr>
      <w:r>
        <w:rPr>
          <w:rFonts w:ascii="Arial" w:hAnsi="Arial" w:cs="Arial"/>
          <w:bCs/>
          <w:color w:val="000000" w:themeColor="text1"/>
          <w:lang w:eastAsia="x-none"/>
        </w:rPr>
        <w:t>Opt3. The m</w:t>
      </w:r>
      <w:r w:rsidRPr="00DA4B51">
        <w:rPr>
          <w:rFonts w:ascii="Arial" w:hAnsi="Arial" w:cs="Arial"/>
          <w:bCs/>
          <w:color w:val="000000" w:themeColor="text1"/>
          <w:lang w:eastAsia="x-none"/>
        </w:rPr>
        <w:t xml:space="preserve">aximum </w:t>
      </w:r>
      <w:r w:rsidRPr="004A3B55">
        <w:rPr>
          <w:rFonts w:ascii="Arial" w:hAnsi="Arial" w:cs="Arial"/>
          <w:bCs/>
          <w:color w:val="000000" w:themeColor="text1"/>
          <w:lang w:eastAsia="x-none"/>
        </w:rPr>
        <w:t xml:space="preserve">supported number of </w:t>
      </w:r>
      <w:r w:rsidRPr="004C5B00">
        <w:rPr>
          <w:rFonts w:ascii="Arial" w:hAnsi="Arial" w:cs="Arial"/>
          <w:bCs/>
          <w:color w:val="000000" w:themeColor="text1"/>
          <w:lang w:eastAsia="x-none"/>
        </w:rPr>
        <w:t>SRS resources within one SRS resource set</w:t>
      </w:r>
      <w:r>
        <w:rPr>
          <w:rFonts w:ascii="Arial" w:hAnsi="Arial" w:cs="Arial"/>
          <w:bCs/>
          <w:color w:val="000000" w:themeColor="text1"/>
          <w:lang w:eastAsia="x-none"/>
        </w:rPr>
        <w:t xml:space="preserve"> for BM</w:t>
      </w:r>
    </w:p>
    <w:p w14:paraId="20D2478E" w14:textId="653387DD" w:rsidR="006D3309" w:rsidRPr="006D3309" w:rsidRDefault="006D3309" w:rsidP="00591F3E">
      <w:pPr>
        <w:pStyle w:val="af8"/>
        <w:numPr>
          <w:ilvl w:val="1"/>
          <w:numId w:val="36"/>
        </w:numPr>
        <w:spacing w:before="240"/>
        <w:rPr>
          <w:rFonts w:ascii="Arial" w:hAnsi="Arial" w:cs="Arial"/>
          <w:bCs/>
          <w:color w:val="000000" w:themeColor="text1"/>
          <w:lang w:eastAsia="x-none"/>
        </w:rPr>
      </w:pPr>
      <w:r>
        <w:rPr>
          <w:rFonts w:ascii="Arial" w:hAnsi="Arial" w:cs="Arial"/>
          <w:bCs/>
          <w:color w:val="000000" w:themeColor="text1"/>
          <w:lang w:eastAsia="x-none"/>
        </w:rPr>
        <w:t xml:space="preserve">Opt4. DL Rx only, or both DL Rx and UL </w:t>
      </w:r>
      <w:proofErr w:type="spellStart"/>
      <w:r>
        <w:rPr>
          <w:rFonts w:ascii="Arial" w:hAnsi="Arial" w:cs="Arial"/>
          <w:bCs/>
          <w:color w:val="000000" w:themeColor="text1"/>
          <w:lang w:eastAsia="x-none"/>
        </w:rPr>
        <w:t>Tx</w:t>
      </w:r>
      <w:proofErr w:type="spellEnd"/>
    </w:p>
    <w:tbl>
      <w:tblPr>
        <w:tblStyle w:val="af2"/>
        <w:tblW w:w="0" w:type="auto"/>
        <w:tblLook w:val="04A0" w:firstRow="1" w:lastRow="0" w:firstColumn="1" w:lastColumn="0" w:noHBand="0" w:noVBand="1"/>
      </w:tblPr>
      <w:tblGrid>
        <w:gridCol w:w="10141"/>
      </w:tblGrid>
      <w:tr w:rsidR="006D3309" w:rsidRPr="006D3309" w14:paraId="39E7CAF1" w14:textId="77777777" w:rsidTr="004528B2">
        <w:trPr>
          <w:trHeight w:val="132"/>
        </w:trPr>
        <w:tc>
          <w:tcPr>
            <w:tcW w:w="10141" w:type="dxa"/>
          </w:tcPr>
          <w:p w14:paraId="50D7F5CB" w14:textId="77777777" w:rsidR="006D3309" w:rsidRPr="006D3309" w:rsidRDefault="006D3309" w:rsidP="006D3309">
            <w:pPr>
              <w:spacing w:after="0" w:line="200" w:lineRule="exact"/>
              <w:jc w:val="left"/>
              <w:rPr>
                <w:rFonts w:ascii="Arial" w:eastAsia="Times New Roman" w:hAnsi="Arial" w:cs="Arial"/>
                <w:b/>
                <w:bCs/>
                <w:color w:val="000000"/>
                <w:sz w:val="18"/>
                <w:szCs w:val="18"/>
                <w:highlight w:val="green"/>
                <w:lang w:eastAsia="zh-TW"/>
              </w:rPr>
            </w:pPr>
            <w:r w:rsidRPr="006D3309">
              <w:rPr>
                <w:rFonts w:ascii="Arial" w:eastAsia="Times New Roman" w:hAnsi="Arial" w:cs="Arial"/>
                <w:b/>
                <w:bCs/>
                <w:color w:val="000000"/>
                <w:sz w:val="18"/>
                <w:szCs w:val="18"/>
                <w:highlight w:val="green"/>
                <w:lang w:eastAsia="zh-TW"/>
              </w:rPr>
              <w:t>Agreement from RAN1#102</w:t>
            </w:r>
          </w:p>
          <w:p w14:paraId="07FD4850" w14:textId="77777777" w:rsidR="006D3309" w:rsidRPr="006D3309" w:rsidRDefault="006D3309" w:rsidP="006D3309">
            <w:pPr>
              <w:pStyle w:val="af8"/>
              <w:numPr>
                <w:ilvl w:val="0"/>
                <w:numId w:val="28"/>
              </w:numPr>
              <w:snapToGrid w:val="0"/>
              <w:spacing w:after="0" w:line="240" w:lineRule="auto"/>
              <w:jc w:val="left"/>
              <w:rPr>
                <w:rFonts w:ascii="Arial" w:hAnsi="Arial" w:cs="Arial"/>
                <w:sz w:val="18"/>
                <w:szCs w:val="18"/>
              </w:rPr>
            </w:pPr>
            <w:r w:rsidRPr="006D3309">
              <w:rPr>
                <w:rFonts w:ascii="Arial" w:hAnsi="Arial" w:cs="Arial"/>
                <w:sz w:val="18"/>
                <w:szCs w:val="18"/>
              </w:rPr>
              <w:t xml:space="preserve">[Issue 4] For Rel.17 NR </w:t>
            </w:r>
            <w:proofErr w:type="spellStart"/>
            <w:r w:rsidRPr="006D3309">
              <w:rPr>
                <w:rFonts w:ascii="Arial" w:hAnsi="Arial" w:cs="Arial"/>
                <w:sz w:val="18"/>
                <w:szCs w:val="18"/>
              </w:rPr>
              <w:t>FeMIMO</w:t>
            </w:r>
            <w:proofErr w:type="spellEnd"/>
            <w:r w:rsidRPr="006D3309">
              <w:rPr>
                <w:rFonts w:ascii="Arial" w:hAnsi="Arial" w:cs="Arial"/>
                <w:sz w:val="18"/>
                <w:szCs w:val="18"/>
              </w:rPr>
              <w:t>, on MP-UE assumption to facilitate fast UL panel selection:</w:t>
            </w:r>
          </w:p>
          <w:p w14:paraId="1ACBD731" w14:textId="77777777" w:rsidR="006D3309" w:rsidRPr="006D3309" w:rsidRDefault="006D3309" w:rsidP="006D3309">
            <w:pPr>
              <w:pStyle w:val="af8"/>
              <w:numPr>
                <w:ilvl w:val="1"/>
                <w:numId w:val="28"/>
              </w:numPr>
              <w:snapToGrid w:val="0"/>
              <w:spacing w:after="0" w:line="240" w:lineRule="auto"/>
              <w:jc w:val="left"/>
              <w:rPr>
                <w:rFonts w:ascii="Arial" w:hAnsi="Arial" w:cs="Arial"/>
                <w:sz w:val="18"/>
                <w:szCs w:val="18"/>
              </w:rPr>
            </w:pPr>
            <w:r w:rsidRPr="006D3309">
              <w:rPr>
                <w:rFonts w:ascii="Arial" w:hAnsi="Arial" w:cs="Arial"/>
                <w:sz w:val="18"/>
                <w:szCs w:val="18"/>
              </w:rPr>
              <w:t xml:space="preserve">The following assumptions are used: </w:t>
            </w:r>
          </w:p>
          <w:p w14:paraId="190B3A23" w14:textId="77777777" w:rsidR="006D3309" w:rsidRPr="006D3309" w:rsidRDefault="006D3309" w:rsidP="006D3309">
            <w:pPr>
              <w:pStyle w:val="af8"/>
              <w:numPr>
                <w:ilvl w:val="2"/>
                <w:numId w:val="28"/>
              </w:numPr>
              <w:snapToGrid w:val="0"/>
              <w:spacing w:after="0" w:line="240" w:lineRule="auto"/>
              <w:jc w:val="left"/>
              <w:rPr>
                <w:rFonts w:ascii="Arial" w:hAnsi="Arial" w:cs="Arial"/>
                <w:sz w:val="18"/>
                <w:szCs w:val="18"/>
              </w:rPr>
            </w:pPr>
            <w:r w:rsidRPr="006D3309">
              <w:rPr>
                <w:rFonts w:ascii="Arial" w:hAnsi="Arial" w:cs="Arial"/>
                <w:sz w:val="18"/>
                <w:szCs w:val="18"/>
              </w:rPr>
              <w:t xml:space="preserve">In terms of RF functionality, a UE panel comprises a collection of TXRUs that is able to generate one </w:t>
            </w:r>
            <w:proofErr w:type="spellStart"/>
            <w:r w:rsidRPr="006D3309">
              <w:rPr>
                <w:rFonts w:ascii="Arial" w:hAnsi="Arial" w:cs="Arial"/>
                <w:sz w:val="18"/>
                <w:szCs w:val="18"/>
              </w:rPr>
              <w:t>analog</w:t>
            </w:r>
            <w:proofErr w:type="spellEnd"/>
            <w:r w:rsidRPr="006D3309">
              <w:rPr>
                <w:rFonts w:ascii="Arial" w:hAnsi="Arial" w:cs="Arial"/>
                <w:sz w:val="18"/>
                <w:szCs w:val="18"/>
              </w:rPr>
              <w:t xml:space="preserve"> beam (one beam may correspond to two antenna ports if dual-polarized array is used)</w:t>
            </w:r>
          </w:p>
          <w:p w14:paraId="5EC20131" w14:textId="77777777" w:rsidR="006D3309" w:rsidRPr="006D3309" w:rsidRDefault="006D3309" w:rsidP="006D3309">
            <w:pPr>
              <w:pStyle w:val="af8"/>
              <w:numPr>
                <w:ilvl w:val="2"/>
                <w:numId w:val="28"/>
              </w:numPr>
              <w:snapToGrid w:val="0"/>
              <w:spacing w:after="0" w:line="240" w:lineRule="auto"/>
              <w:jc w:val="left"/>
              <w:rPr>
                <w:rFonts w:ascii="Arial" w:hAnsi="Arial" w:cs="Arial"/>
                <w:sz w:val="18"/>
                <w:szCs w:val="18"/>
                <w:highlight w:val="yellow"/>
              </w:rPr>
            </w:pPr>
            <w:r w:rsidRPr="006D3309">
              <w:rPr>
                <w:rFonts w:ascii="Arial" w:hAnsi="Arial" w:cs="Arial"/>
                <w:sz w:val="18"/>
                <w:szCs w:val="18"/>
                <w:highlight w:val="yellow"/>
              </w:rPr>
              <w:t xml:space="preserve">UE panels can constitute the same as well as different number of antenna ports, number of beams, and EIRP </w:t>
            </w:r>
          </w:p>
          <w:p w14:paraId="53B4A2A5" w14:textId="77777777" w:rsidR="006D3309" w:rsidRPr="006D3309" w:rsidRDefault="006D3309" w:rsidP="006D3309">
            <w:pPr>
              <w:pStyle w:val="af8"/>
              <w:numPr>
                <w:ilvl w:val="2"/>
                <w:numId w:val="28"/>
              </w:numPr>
              <w:snapToGrid w:val="0"/>
              <w:spacing w:after="0" w:line="240" w:lineRule="auto"/>
              <w:jc w:val="left"/>
              <w:rPr>
                <w:rFonts w:ascii="Arial" w:hAnsi="Arial" w:cs="Arial"/>
                <w:sz w:val="18"/>
                <w:szCs w:val="18"/>
              </w:rPr>
            </w:pPr>
            <w:r w:rsidRPr="006D3309">
              <w:rPr>
                <w:rFonts w:ascii="Arial" w:hAnsi="Arial" w:cs="Arial"/>
                <w:sz w:val="18"/>
                <w:szCs w:val="18"/>
              </w:rPr>
              <w:t>No beam correspondence across different UE panels</w:t>
            </w:r>
          </w:p>
          <w:p w14:paraId="53D078B8" w14:textId="77777777" w:rsidR="006D3309" w:rsidRPr="006D3309" w:rsidRDefault="006D3309" w:rsidP="006D3309">
            <w:pPr>
              <w:pStyle w:val="af8"/>
              <w:numPr>
                <w:ilvl w:val="2"/>
                <w:numId w:val="28"/>
              </w:numPr>
              <w:snapToGrid w:val="0"/>
              <w:spacing w:after="0" w:line="240" w:lineRule="auto"/>
              <w:jc w:val="left"/>
              <w:rPr>
                <w:rFonts w:ascii="Arial" w:hAnsi="Arial" w:cs="Arial"/>
                <w:sz w:val="18"/>
                <w:szCs w:val="18"/>
              </w:rPr>
            </w:pPr>
            <w:r w:rsidRPr="006D3309">
              <w:rPr>
                <w:rFonts w:ascii="Arial" w:hAnsi="Arial" w:cs="Arial"/>
                <w:sz w:val="18"/>
                <w:szCs w:val="18"/>
              </w:rPr>
              <w:t>FFS: For each UE panel, it can comprise an independent unit of PC, FFT timing window, and/or TA.</w:t>
            </w:r>
          </w:p>
          <w:p w14:paraId="3A562FA4" w14:textId="77777777" w:rsidR="006D3309" w:rsidRPr="006D3309" w:rsidRDefault="006D3309" w:rsidP="006D3309">
            <w:pPr>
              <w:pStyle w:val="af8"/>
              <w:numPr>
                <w:ilvl w:val="2"/>
                <w:numId w:val="28"/>
              </w:numPr>
              <w:snapToGrid w:val="0"/>
              <w:spacing w:after="0" w:line="240" w:lineRule="auto"/>
              <w:jc w:val="left"/>
              <w:rPr>
                <w:rFonts w:ascii="Arial" w:hAnsi="Arial" w:cs="Arial"/>
                <w:sz w:val="18"/>
                <w:szCs w:val="18"/>
              </w:rPr>
            </w:pPr>
            <w:r w:rsidRPr="006D3309">
              <w:rPr>
                <w:rFonts w:ascii="Arial" w:eastAsia="Malgun Gothic" w:hAnsi="Arial" w:cs="Arial"/>
                <w:sz w:val="18"/>
                <w:szCs w:val="18"/>
              </w:rPr>
              <w:t>FFS: Same or different sets of UE panels can be used for DL reception and UL transmission, respectively</w:t>
            </w:r>
          </w:p>
          <w:p w14:paraId="0C4F6BF7" w14:textId="77777777" w:rsidR="006D3309" w:rsidRPr="006D3309" w:rsidRDefault="006D3309" w:rsidP="006D3309">
            <w:pPr>
              <w:shd w:val="clear" w:color="auto" w:fill="FFFFFF"/>
              <w:spacing w:after="0"/>
              <w:rPr>
                <w:rFonts w:ascii="Arial" w:hAnsi="Arial" w:cs="Arial"/>
                <w:b/>
                <w:sz w:val="18"/>
                <w:szCs w:val="18"/>
                <w:highlight w:val="green"/>
              </w:rPr>
            </w:pPr>
            <w:r w:rsidRPr="006D3309">
              <w:rPr>
                <w:rFonts w:ascii="Arial" w:hAnsi="Arial" w:cs="Arial"/>
                <w:b/>
                <w:sz w:val="18"/>
                <w:szCs w:val="18"/>
                <w:highlight w:val="green"/>
              </w:rPr>
              <w:t>Agreement from RNA1#103</w:t>
            </w:r>
          </w:p>
          <w:p w14:paraId="7FB41071" w14:textId="4823CF3E" w:rsidR="006D3309" w:rsidRPr="006D3309" w:rsidRDefault="006D3309" w:rsidP="006D3309">
            <w:pPr>
              <w:shd w:val="clear" w:color="auto" w:fill="FFFFFF"/>
              <w:spacing w:after="0"/>
              <w:rPr>
                <w:rFonts w:ascii="Arial" w:hAnsi="Arial" w:cs="Arial"/>
                <w:sz w:val="18"/>
                <w:szCs w:val="18"/>
              </w:rPr>
            </w:pPr>
            <w:r w:rsidRPr="006D3309">
              <w:rPr>
                <w:rFonts w:ascii="Arial" w:hAnsi="Arial" w:cs="Arial"/>
                <w:sz w:val="18"/>
                <w:szCs w:val="18"/>
                <w:highlight w:val="yellow"/>
              </w:rPr>
              <w:t xml:space="preserve">In Rel-17 enhancement on MP-UE to facilitate fast UL panel selection and MPE mitigation, UL </w:t>
            </w:r>
            <w:proofErr w:type="spellStart"/>
            <w:r w:rsidRPr="006D3309">
              <w:rPr>
                <w:rFonts w:ascii="Arial" w:hAnsi="Arial" w:cs="Arial"/>
                <w:sz w:val="18"/>
                <w:szCs w:val="18"/>
                <w:highlight w:val="yellow"/>
              </w:rPr>
              <w:t>Tx</w:t>
            </w:r>
            <w:proofErr w:type="spellEnd"/>
            <w:r w:rsidRPr="006D3309">
              <w:rPr>
                <w:rFonts w:ascii="Arial" w:hAnsi="Arial" w:cs="Arial"/>
                <w:sz w:val="18"/>
                <w:szCs w:val="18"/>
                <w:highlight w:val="yellow"/>
              </w:rPr>
              <w:t xml:space="preserve"> panel(s) are assumed to be a same set or subset of DL Rx panel(s)</w:t>
            </w:r>
          </w:p>
        </w:tc>
      </w:tr>
    </w:tbl>
    <w:p w14:paraId="1A8AA533" w14:textId="77777777" w:rsidR="00DA4407" w:rsidRDefault="00DA4407" w:rsidP="00756C64">
      <w:pPr>
        <w:spacing w:line="276" w:lineRule="auto"/>
        <w:rPr>
          <w:rFonts w:ascii="Arial" w:hAnsi="Arial" w:cs="Arial"/>
          <w:b/>
          <w:bCs/>
          <w:color w:val="000000" w:themeColor="text1"/>
          <w:lang w:eastAsia="x-none"/>
        </w:rPr>
      </w:pPr>
    </w:p>
    <w:p w14:paraId="20C39147" w14:textId="351F82C7" w:rsidR="00541528" w:rsidRPr="00541528" w:rsidRDefault="00541528" w:rsidP="00665727">
      <w:pPr>
        <w:spacing w:after="0" w:line="240" w:lineRule="exact"/>
        <w:jc w:val="left"/>
        <w:rPr>
          <w:rFonts w:ascii="Arial" w:eastAsia="新細明體" w:hAnsi="Arial" w:cs="Arial"/>
          <w:b/>
          <w:bCs/>
          <w:color w:val="000000" w:themeColor="text1"/>
          <w:lang w:val="en-US" w:eastAsia="zh-TW"/>
        </w:rPr>
      </w:pPr>
      <w:r w:rsidRPr="00016BB1">
        <w:rPr>
          <w:rFonts w:ascii="Arial" w:eastAsia="新細明體" w:hAnsi="Arial" w:cs="Arial"/>
          <w:b/>
          <w:bCs/>
          <w:color w:val="000000" w:themeColor="text1"/>
          <w:lang w:val="en-US" w:eastAsia="zh-TW"/>
        </w:rPr>
        <w:t xml:space="preserve">Proposal </w:t>
      </w:r>
      <w:r>
        <w:rPr>
          <w:rFonts w:ascii="Arial" w:eastAsia="新細明體" w:hAnsi="Arial" w:cs="Arial"/>
          <w:b/>
          <w:bCs/>
          <w:color w:val="000000" w:themeColor="text1"/>
          <w:lang w:val="en-US" w:eastAsia="zh-TW"/>
        </w:rPr>
        <w:t xml:space="preserve">17: </w:t>
      </w:r>
      <w:r w:rsidRPr="00541528">
        <w:rPr>
          <w:rFonts w:ascii="Arial" w:eastAsia="新細明體" w:hAnsi="Arial" w:cs="Arial"/>
          <w:b/>
          <w:bCs/>
          <w:color w:val="000000" w:themeColor="text1"/>
          <w:lang w:val="en-US" w:eastAsia="zh-TW"/>
        </w:rPr>
        <w:t xml:space="preserve">On Rel.17 enhancements to facilitate UE-initiated panel activation and selection,  </w:t>
      </w:r>
    </w:p>
    <w:p w14:paraId="09A92338" w14:textId="77777777" w:rsidR="00541528" w:rsidRPr="00541528" w:rsidRDefault="00541528" w:rsidP="00665727">
      <w:pPr>
        <w:pStyle w:val="af8"/>
        <w:numPr>
          <w:ilvl w:val="1"/>
          <w:numId w:val="57"/>
        </w:numPr>
        <w:spacing w:after="0" w:line="240" w:lineRule="exact"/>
        <w:jc w:val="left"/>
        <w:rPr>
          <w:rFonts w:ascii="Arial" w:eastAsia="新細明體" w:hAnsi="Arial" w:cs="Arial"/>
          <w:b/>
          <w:bCs/>
          <w:color w:val="000000" w:themeColor="text1"/>
          <w:lang w:val="en-US" w:eastAsia="zh-TW"/>
        </w:rPr>
      </w:pPr>
      <w:r w:rsidRPr="00541528">
        <w:rPr>
          <w:rFonts w:ascii="Arial" w:eastAsia="新細明體" w:hAnsi="Arial" w:cs="Arial"/>
          <w:b/>
          <w:bCs/>
          <w:color w:val="000000" w:themeColor="text1"/>
          <w:lang w:val="en-US" w:eastAsia="zh-TW"/>
        </w:rPr>
        <w:t xml:space="preserve">Support the UE reporting a list of UE capability value sets </w:t>
      </w:r>
    </w:p>
    <w:p w14:paraId="38B8C754" w14:textId="23417401" w:rsidR="00541528" w:rsidRDefault="00541528" w:rsidP="00665727">
      <w:pPr>
        <w:pStyle w:val="af8"/>
        <w:numPr>
          <w:ilvl w:val="2"/>
          <w:numId w:val="57"/>
        </w:numPr>
        <w:spacing w:after="0" w:line="240" w:lineRule="exact"/>
        <w:jc w:val="left"/>
        <w:rPr>
          <w:rFonts w:ascii="Arial" w:eastAsia="新細明體" w:hAnsi="Arial" w:cs="Arial"/>
          <w:b/>
          <w:bCs/>
          <w:color w:val="000000" w:themeColor="text1"/>
          <w:lang w:val="en-US" w:eastAsia="zh-TW"/>
        </w:rPr>
      </w:pPr>
      <w:r w:rsidRPr="00541528">
        <w:rPr>
          <w:rFonts w:ascii="Arial" w:eastAsia="新細明體" w:hAnsi="Arial" w:cs="Arial"/>
          <w:b/>
          <w:bCs/>
          <w:color w:val="000000" w:themeColor="text1"/>
          <w:lang w:val="en-US" w:eastAsia="zh-TW"/>
        </w:rPr>
        <w:t xml:space="preserve">Each UE capability value set comprises </w:t>
      </w:r>
      <w:r>
        <w:rPr>
          <w:rFonts w:ascii="Arial" w:eastAsia="新細明體" w:hAnsi="Arial" w:cs="Arial"/>
          <w:b/>
          <w:bCs/>
          <w:color w:val="000000" w:themeColor="text1"/>
          <w:lang w:val="en-US" w:eastAsia="zh-TW"/>
        </w:rPr>
        <w:t>one or more followings</w:t>
      </w:r>
    </w:p>
    <w:p w14:paraId="3EE9ED81" w14:textId="77777777" w:rsidR="00541528" w:rsidRPr="00541528" w:rsidRDefault="00541528" w:rsidP="00665727">
      <w:pPr>
        <w:pStyle w:val="af8"/>
        <w:numPr>
          <w:ilvl w:val="3"/>
          <w:numId w:val="57"/>
        </w:numPr>
        <w:spacing w:after="0" w:line="240" w:lineRule="exact"/>
        <w:jc w:val="left"/>
        <w:rPr>
          <w:rFonts w:ascii="Arial" w:eastAsia="新細明體" w:hAnsi="Arial" w:cs="Arial"/>
          <w:b/>
          <w:bCs/>
          <w:color w:val="000000" w:themeColor="text1"/>
          <w:lang w:val="en-US" w:eastAsia="zh-TW"/>
        </w:rPr>
      </w:pPr>
      <w:r w:rsidRPr="00541528">
        <w:rPr>
          <w:rFonts w:ascii="Arial" w:eastAsia="新細明體" w:hAnsi="Arial" w:cs="Arial"/>
          <w:b/>
          <w:bCs/>
          <w:color w:val="000000" w:themeColor="text1"/>
          <w:lang w:val="en-US" w:eastAsia="zh-TW"/>
        </w:rPr>
        <w:t xml:space="preserve">Opt1. The maximum supported number of UL transmission layers </w:t>
      </w:r>
    </w:p>
    <w:p w14:paraId="2F493DF7" w14:textId="77777777" w:rsidR="00541528" w:rsidRPr="00541528" w:rsidRDefault="00541528" w:rsidP="00541528">
      <w:pPr>
        <w:pStyle w:val="af8"/>
        <w:numPr>
          <w:ilvl w:val="3"/>
          <w:numId w:val="57"/>
        </w:numPr>
        <w:spacing w:line="240" w:lineRule="exact"/>
        <w:jc w:val="left"/>
        <w:rPr>
          <w:rFonts w:ascii="Arial" w:eastAsia="新細明體" w:hAnsi="Arial" w:cs="Arial"/>
          <w:b/>
          <w:bCs/>
          <w:color w:val="000000" w:themeColor="text1"/>
          <w:lang w:val="en-US" w:eastAsia="zh-TW"/>
        </w:rPr>
      </w:pPr>
      <w:r w:rsidRPr="00541528">
        <w:rPr>
          <w:rFonts w:ascii="Arial" w:eastAsia="新細明體" w:hAnsi="Arial" w:cs="Arial"/>
          <w:b/>
          <w:bCs/>
          <w:color w:val="000000" w:themeColor="text1"/>
          <w:lang w:val="en-US" w:eastAsia="zh-TW"/>
        </w:rPr>
        <w:t>Opt2. The maximum supported number of SRS antenna ports</w:t>
      </w:r>
    </w:p>
    <w:p w14:paraId="27DAE6E0" w14:textId="77777777" w:rsidR="00541528" w:rsidRPr="00541528" w:rsidRDefault="00541528" w:rsidP="00541528">
      <w:pPr>
        <w:pStyle w:val="af8"/>
        <w:numPr>
          <w:ilvl w:val="3"/>
          <w:numId w:val="57"/>
        </w:numPr>
        <w:spacing w:line="240" w:lineRule="exact"/>
        <w:jc w:val="left"/>
        <w:rPr>
          <w:rFonts w:ascii="Arial" w:eastAsia="新細明體" w:hAnsi="Arial" w:cs="Arial"/>
          <w:b/>
          <w:bCs/>
          <w:color w:val="000000" w:themeColor="text1"/>
          <w:lang w:val="en-US" w:eastAsia="zh-TW"/>
        </w:rPr>
      </w:pPr>
      <w:r w:rsidRPr="00541528">
        <w:rPr>
          <w:rFonts w:ascii="Arial" w:eastAsia="新細明體" w:hAnsi="Arial" w:cs="Arial"/>
          <w:b/>
          <w:bCs/>
          <w:color w:val="000000" w:themeColor="text1"/>
          <w:lang w:val="en-US" w:eastAsia="zh-TW"/>
        </w:rPr>
        <w:lastRenderedPageBreak/>
        <w:t>Opt3. The maximum supported number of SRS resources within one SRS resource set for BM</w:t>
      </w:r>
    </w:p>
    <w:p w14:paraId="75DC65FC" w14:textId="64CF19D5" w:rsidR="00541528" w:rsidRPr="00541528" w:rsidRDefault="00541528" w:rsidP="00541528">
      <w:pPr>
        <w:pStyle w:val="af8"/>
        <w:numPr>
          <w:ilvl w:val="3"/>
          <w:numId w:val="57"/>
        </w:numPr>
        <w:spacing w:line="240" w:lineRule="exact"/>
        <w:jc w:val="left"/>
        <w:rPr>
          <w:rFonts w:ascii="Arial" w:eastAsia="新細明體" w:hAnsi="Arial" w:cs="Arial"/>
          <w:b/>
          <w:bCs/>
          <w:color w:val="000000" w:themeColor="text1"/>
          <w:lang w:val="en-US" w:eastAsia="zh-TW"/>
        </w:rPr>
      </w:pPr>
      <w:r w:rsidRPr="00541528">
        <w:rPr>
          <w:rFonts w:ascii="Arial" w:eastAsia="新細明體" w:hAnsi="Arial" w:cs="Arial"/>
          <w:b/>
          <w:bCs/>
          <w:color w:val="000000" w:themeColor="text1"/>
          <w:lang w:val="en-US" w:eastAsia="zh-TW"/>
        </w:rPr>
        <w:t xml:space="preserve">Opt4. DL Rx only, or both DL Rx and UL </w:t>
      </w:r>
      <w:proofErr w:type="spellStart"/>
      <w:r w:rsidRPr="00541528">
        <w:rPr>
          <w:rFonts w:ascii="Arial" w:eastAsia="新細明體" w:hAnsi="Arial" w:cs="Arial"/>
          <w:b/>
          <w:bCs/>
          <w:color w:val="000000" w:themeColor="text1"/>
          <w:lang w:val="en-US" w:eastAsia="zh-TW"/>
        </w:rPr>
        <w:t>Tx</w:t>
      </w:r>
      <w:proofErr w:type="spellEnd"/>
    </w:p>
    <w:p w14:paraId="1D4CA786" w14:textId="77777777" w:rsidR="00541528" w:rsidRDefault="00541528" w:rsidP="00756C64">
      <w:pPr>
        <w:spacing w:line="276" w:lineRule="auto"/>
        <w:rPr>
          <w:rFonts w:ascii="Arial" w:hAnsi="Arial" w:cs="Arial"/>
          <w:b/>
          <w:bCs/>
          <w:color w:val="000000" w:themeColor="text1"/>
          <w:lang w:eastAsia="x-none"/>
        </w:rPr>
      </w:pPr>
    </w:p>
    <w:p w14:paraId="6486967E" w14:textId="1B343EB5" w:rsidR="006D3309" w:rsidRDefault="00630284" w:rsidP="004528B2">
      <w:pPr>
        <w:spacing w:before="240" w:line="276" w:lineRule="auto"/>
        <w:rPr>
          <w:rFonts w:ascii="Arial" w:eastAsia="新細明體" w:hAnsi="Arial" w:cs="Arial"/>
          <w:bCs/>
          <w:color w:val="000000" w:themeColor="text1"/>
          <w:lang w:eastAsia="zh-TW"/>
        </w:rPr>
      </w:pPr>
      <w:r>
        <w:rPr>
          <w:rFonts w:ascii="Arial" w:hAnsi="Arial" w:cs="Arial"/>
          <w:b/>
          <w:bCs/>
          <w:color w:val="000000" w:themeColor="text1"/>
          <w:lang w:eastAsia="x-none"/>
        </w:rPr>
        <w:t>Step 2</w:t>
      </w:r>
      <w:r w:rsidR="006D3309" w:rsidRPr="00591F3E">
        <w:rPr>
          <w:rFonts w:ascii="Arial" w:hAnsi="Arial" w:cs="Arial"/>
          <w:b/>
          <w:bCs/>
          <w:color w:val="000000" w:themeColor="text1"/>
          <w:lang w:eastAsia="x-none"/>
        </w:rPr>
        <w:t>: UE beam measurement/reporting</w:t>
      </w:r>
      <w:r w:rsidR="006D3309">
        <w:rPr>
          <w:rFonts w:ascii="Arial" w:hAnsi="Arial" w:cs="Arial"/>
          <w:b/>
          <w:bCs/>
          <w:color w:val="000000" w:themeColor="text1"/>
          <w:lang w:eastAsia="x-none"/>
        </w:rPr>
        <w:t xml:space="preserve"> with </w:t>
      </w:r>
      <w:r w:rsidR="006D3309" w:rsidRPr="006D3309">
        <w:rPr>
          <w:rFonts w:ascii="Arial" w:hAnsi="Arial" w:cs="Arial" w:hint="eastAsia"/>
          <w:b/>
          <w:bCs/>
          <w:color w:val="000000" w:themeColor="text1"/>
          <w:lang w:eastAsia="x-none"/>
        </w:rPr>
        <w:t xml:space="preserve">correspondence </w:t>
      </w:r>
      <w:r w:rsidR="006D3309">
        <w:rPr>
          <w:rFonts w:ascii="Arial" w:hAnsi="Arial" w:cs="Arial"/>
          <w:b/>
          <w:bCs/>
          <w:color w:val="000000" w:themeColor="text1"/>
          <w:lang w:eastAsia="x-none"/>
        </w:rPr>
        <w:t>information</w:t>
      </w:r>
      <w:r w:rsidR="006D3309" w:rsidRPr="00591F3E">
        <w:rPr>
          <w:rFonts w:ascii="Arial" w:hAnsi="Arial" w:cs="Arial"/>
          <w:b/>
          <w:bCs/>
          <w:color w:val="000000" w:themeColor="text1"/>
          <w:lang w:eastAsia="x-none"/>
        </w:rPr>
        <w:t xml:space="preserve">: </w:t>
      </w:r>
      <w:r w:rsidR="006D3309" w:rsidRPr="00591F3E">
        <w:rPr>
          <w:rFonts w:ascii="Arial" w:eastAsia="新細明體" w:hAnsi="Arial" w:cs="Arial"/>
          <w:bCs/>
          <w:color w:val="000000" w:themeColor="text1"/>
          <w:lang w:eastAsia="zh-TW"/>
        </w:rPr>
        <w:t xml:space="preserve">In this step, </w:t>
      </w:r>
      <w:r w:rsidR="006D3309" w:rsidRPr="00591F3E">
        <w:rPr>
          <w:rFonts w:ascii="Arial" w:eastAsia="新細明體" w:hAnsi="Arial" w:cs="Arial" w:hint="eastAsia"/>
          <w:bCs/>
          <w:color w:val="000000" w:themeColor="text1"/>
          <w:lang w:eastAsia="zh-TW"/>
        </w:rPr>
        <w:t xml:space="preserve">UE performs beam </w:t>
      </w:r>
      <w:r w:rsidR="006D3309" w:rsidRPr="00591F3E">
        <w:rPr>
          <w:rFonts w:ascii="Arial" w:eastAsia="新細明體" w:hAnsi="Arial" w:cs="Arial"/>
          <w:bCs/>
          <w:color w:val="000000" w:themeColor="text1"/>
          <w:lang w:eastAsia="zh-TW"/>
        </w:rPr>
        <w:t>measurement</w:t>
      </w:r>
      <w:r w:rsidR="006D3309" w:rsidRPr="00756C64">
        <w:rPr>
          <w:rFonts w:ascii="Arial" w:eastAsia="新細明體" w:hAnsi="Arial" w:cs="Arial"/>
          <w:bCs/>
          <w:color w:val="000000" w:themeColor="text1"/>
          <w:lang w:eastAsia="zh-TW"/>
        </w:rPr>
        <w:t xml:space="preserve"> </w:t>
      </w:r>
      <w:r w:rsidR="006D3309">
        <w:rPr>
          <w:rFonts w:ascii="Arial" w:eastAsia="新細明體" w:hAnsi="Arial" w:cs="Arial"/>
          <w:bCs/>
          <w:color w:val="000000" w:themeColor="text1"/>
          <w:lang w:eastAsia="zh-TW"/>
        </w:rPr>
        <w:t>and reports</w:t>
      </w:r>
      <w:r w:rsidR="004528B2">
        <w:rPr>
          <w:rFonts w:ascii="Arial" w:eastAsia="新細明體" w:hAnsi="Arial" w:cs="Arial"/>
          <w:bCs/>
          <w:color w:val="000000" w:themeColor="text1"/>
          <w:lang w:eastAsia="zh-TW"/>
        </w:rPr>
        <w:t xml:space="preserve"> the</w:t>
      </w:r>
      <w:r w:rsidR="006D3309">
        <w:rPr>
          <w:rFonts w:ascii="Arial" w:eastAsia="新細明體" w:hAnsi="Arial" w:cs="Arial"/>
          <w:bCs/>
          <w:color w:val="000000" w:themeColor="text1"/>
          <w:lang w:eastAsia="zh-TW"/>
        </w:rPr>
        <w:t xml:space="preserve"> preferred </w:t>
      </w:r>
      <w:r w:rsidR="00DF0ACE">
        <w:rPr>
          <w:rFonts w:ascii="Arial" w:eastAsia="新細明體" w:hAnsi="Arial" w:cs="Arial"/>
          <w:bCs/>
          <w:color w:val="000000" w:themeColor="text1"/>
          <w:lang w:eastAsia="zh-TW"/>
        </w:rPr>
        <w:t>beam(s)</w:t>
      </w:r>
      <w:r w:rsidR="006D3309">
        <w:rPr>
          <w:rFonts w:ascii="Arial" w:eastAsia="新細明體" w:hAnsi="Arial" w:cs="Arial"/>
          <w:bCs/>
          <w:color w:val="000000" w:themeColor="text1"/>
          <w:lang w:eastAsia="zh-TW"/>
        </w:rPr>
        <w:t xml:space="preserve"> measured on the </w:t>
      </w:r>
      <w:r>
        <w:rPr>
          <w:rFonts w:ascii="Arial" w:eastAsia="新細明體" w:hAnsi="Arial" w:cs="Arial"/>
          <w:bCs/>
          <w:color w:val="000000" w:themeColor="text1"/>
          <w:lang w:eastAsia="zh-TW"/>
        </w:rPr>
        <w:t>preferred</w:t>
      </w:r>
      <w:r w:rsidR="004528B2">
        <w:rPr>
          <w:rFonts w:ascii="Arial" w:eastAsia="新細明體" w:hAnsi="Arial" w:cs="Arial"/>
          <w:bCs/>
          <w:color w:val="000000" w:themeColor="text1"/>
          <w:lang w:eastAsia="zh-TW"/>
        </w:rPr>
        <w:t xml:space="preserve"> UE panel</w:t>
      </w:r>
      <w:r w:rsidR="00DF0ACE">
        <w:rPr>
          <w:rFonts w:ascii="Arial" w:eastAsia="新細明體" w:hAnsi="Arial" w:cs="Arial"/>
          <w:bCs/>
          <w:color w:val="000000" w:themeColor="text1"/>
          <w:lang w:eastAsia="zh-TW"/>
        </w:rPr>
        <w:t>(s)</w:t>
      </w:r>
      <w:r w:rsidR="006D3309">
        <w:rPr>
          <w:rFonts w:ascii="Arial" w:eastAsia="新細明體" w:hAnsi="Arial" w:cs="Arial"/>
          <w:bCs/>
          <w:color w:val="000000" w:themeColor="text1"/>
          <w:lang w:eastAsia="zh-TW"/>
        </w:rPr>
        <w:t xml:space="preserve"> in a beam </w:t>
      </w:r>
      <w:r w:rsidR="006D3309" w:rsidRPr="006156C0">
        <w:rPr>
          <w:rFonts w:ascii="Arial" w:eastAsia="新細明體" w:hAnsi="Arial" w:cs="Arial"/>
          <w:bCs/>
          <w:color w:val="000000" w:themeColor="text1"/>
          <w:lang w:eastAsia="zh-TW"/>
        </w:rPr>
        <w:t>reporting i</w:t>
      </w:r>
      <w:r w:rsidR="006D3309">
        <w:rPr>
          <w:rFonts w:ascii="Arial" w:eastAsia="新細明體" w:hAnsi="Arial" w:cs="Arial"/>
          <w:bCs/>
          <w:color w:val="000000" w:themeColor="text1"/>
          <w:lang w:eastAsia="zh-TW"/>
        </w:rPr>
        <w:t xml:space="preserve">nstance. Along with </w:t>
      </w:r>
      <w:r w:rsidR="004528B2">
        <w:rPr>
          <w:rFonts w:ascii="Arial" w:eastAsia="新細明體" w:hAnsi="Arial" w:cs="Arial"/>
          <w:bCs/>
          <w:color w:val="000000" w:themeColor="text1"/>
          <w:lang w:eastAsia="zh-TW"/>
        </w:rPr>
        <w:t>each</w:t>
      </w:r>
      <w:r w:rsidR="006D3309">
        <w:rPr>
          <w:rFonts w:ascii="Arial" w:eastAsia="新細明體" w:hAnsi="Arial" w:cs="Arial"/>
          <w:bCs/>
          <w:color w:val="000000" w:themeColor="text1"/>
          <w:lang w:eastAsia="zh-TW"/>
        </w:rPr>
        <w:t xml:space="preserve"> </w:t>
      </w:r>
      <w:r w:rsidR="004528B2">
        <w:rPr>
          <w:rFonts w:ascii="Arial" w:eastAsia="新細明體" w:hAnsi="Arial" w:cs="Arial"/>
          <w:bCs/>
          <w:color w:val="000000" w:themeColor="text1"/>
          <w:lang w:eastAsia="zh-TW"/>
        </w:rPr>
        <w:t>SSBR/CRI</w:t>
      </w:r>
      <w:r w:rsidR="006D3309">
        <w:rPr>
          <w:rFonts w:ascii="Arial" w:eastAsia="新細明體" w:hAnsi="Arial" w:cs="Arial"/>
          <w:bCs/>
          <w:color w:val="000000" w:themeColor="text1"/>
          <w:lang w:eastAsia="zh-TW"/>
        </w:rPr>
        <w:t xml:space="preserve"> in the beam </w:t>
      </w:r>
      <w:r w:rsidR="006D3309" w:rsidRPr="006156C0">
        <w:rPr>
          <w:rFonts w:ascii="Arial" w:eastAsia="新細明體" w:hAnsi="Arial" w:cs="Arial"/>
          <w:bCs/>
          <w:color w:val="000000" w:themeColor="text1"/>
          <w:lang w:eastAsia="zh-TW"/>
        </w:rPr>
        <w:t>reporting i</w:t>
      </w:r>
      <w:r w:rsidR="006D3309">
        <w:rPr>
          <w:rFonts w:ascii="Arial" w:eastAsia="新細明體" w:hAnsi="Arial" w:cs="Arial"/>
          <w:bCs/>
          <w:color w:val="000000" w:themeColor="text1"/>
          <w:lang w:eastAsia="zh-TW"/>
        </w:rPr>
        <w:t xml:space="preserve">nstance, UE </w:t>
      </w:r>
      <w:r>
        <w:rPr>
          <w:rFonts w:ascii="Arial" w:eastAsia="新細明體" w:hAnsi="Arial" w:cs="Arial"/>
          <w:bCs/>
          <w:color w:val="000000" w:themeColor="text1"/>
          <w:lang w:eastAsia="zh-TW"/>
        </w:rPr>
        <w:t xml:space="preserve">also </w:t>
      </w:r>
      <w:r w:rsidR="006D3309">
        <w:rPr>
          <w:rFonts w:ascii="Arial" w:eastAsia="新細明體" w:hAnsi="Arial" w:cs="Arial"/>
          <w:bCs/>
          <w:color w:val="000000" w:themeColor="text1"/>
          <w:lang w:eastAsia="zh-TW"/>
        </w:rPr>
        <w:t xml:space="preserve">reports </w:t>
      </w:r>
      <w:r>
        <w:rPr>
          <w:rFonts w:ascii="Arial" w:eastAsia="新細明體" w:hAnsi="Arial" w:cs="Arial" w:hint="eastAsia"/>
          <w:bCs/>
          <w:color w:val="000000" w:themeColor="text1"/>
          <w:lang w:eastAsia="zh-TW"/>
        </w:rPr>
        <w:t>t</w:t>
      </w:r>
      <w:r w:rsidRPr="00630284">
        <w:rPr>
          <w:rFonts w:ascii="Arial" w:eastAsia="新細明體" w:hAnsi="Arial" w:cs="Arial"/>
          <w:bCs/>
          <w:color w:val="000000" w:themeColor="text1"/>
          <w:lang w:eastAsia="zh-TW"/>
        </w:rPr>
        <w:t>he correspondence between</w:t>
      </w:r>
      <w:r w:rsidR="004528B2">
        <w:rPr>
          <w:rFonts w:ascii="Arial" w:eastAsia="新細明體" w:hAnsi="Arial" w:cs="Arial"/>
          <w:bCs/>
          <w:color w:val="000000" w:themeColor="text1"/>
          <w:lang w:eastAsia="zh-TW"/>
        </w:rPr>
        <w:t xml:space="preserve"> the</w:t>
      </w:r>
      <w:r w:rsidRPr="00630284">
        <w:rPr>
          <w:rFonts w:ascii="Arial" w:eastAsia="新細明體" w:hAnsi="Arial" w:cs="Arial"/>
          <w:bCs/>
          <w:color w:val="000000" w:themeColor="text1"/>
          <w:lang w:eastAsia="zh-TW"/>
        </w:rPr>
        <w:t xml:space="preserve"> </w:t>
      </w:r>
      <w:r w:rsidR="004528B2">
        <w:rPr>
          <w:rFonts w:ascii="Arial" w:eastAsia="新細明體" w:hAnsi="Arial" w:cs="Arial"/>
          <w:bCs/>
          <w:color w:val="000000" w:themeColor="text1"/>
          <w:lang w:eastAsia="zh-TW"/>
        </w:rPr>
        <w:t xml:space="preserve">SSBR/CRI </w:t>
      </w:r>
      <w:r w:rsidRPr="00630284">
        <w:rPr>
          <w:rFonts w:ascii="Arial" w:eastAsia="新細明體" w:hAnsi="Arial" w:cs="Arial"/>
          <w:bCs/>
          <w:color w:val="000000" w:themeColor="text1"/>
          <w:lang w:eastAsia="zh-TW"/>
        </w:rPr>
        <w:t>and one of the UE capability value sets</w:t>
      </w:r>
      <w:r w:rsidR="004528B2">
        <w:rPr>
          <w:rFonts w:ascii="Arial" w:eastAsia="新細明體" w:hAnsi="Arial" w:cs="Arial"/>
          <w:bCs/>
          <w:color w:val="000000" w:themeColor="text1"/>
          <w:lang w:eastAsia="zh-TW"/>
        </w:rPr>
        <w:t xml:space="preserve"> of the preferred UE panel. It would be straightforward to reuse Rel-15/16 beam reporting since UE usually decides panel activation and selection according to the beam measurement associated with Rel-15/16 beam reporting. We don't see the need to introduce a new reporting mechanism (e.g., event-triggered reporting). </w:t>
      </w:r>
    </w:p>
    <w:p w14:paraId="09076DB4" w14:textId="54D5E5C3" w:rsidR="00665727" w:rsidRPr="00541528" w:rsidRDefault="00665727" w:rsidP="00665727">
      <w:pPr>
        <w:spacing w:after="0" w:line="240" w:lineRule="exact"/>
        <w:jc w:val="left"/>
        <w:rPr>
          <w:rFonts w:ascii="Arial" w:eastAsia="新細明體" w:hAnsi="Arial" w:cs="Arial"/>
          <w:b/>
          <w:bCs/>
          <w:color w:val="000000" w:themeColor="text1"/>
          <w:lang w:val="en-US" w:eastAsia="zh-TW"/>
        </w:rPr>
      </w:pPr>
      <w:r w:rsidRPr="00016BB1">
        <w:rPr>
          <w:rFonts w:ascii="Arial" w:eastAsia="新細明體" w:hAnsi="Arial" w:cs="Arial"/>
          <w:b/>
          <w:bCs/>
          <w:color w:val="000000" w:themeColor="text1"/>
          <w:lang w:val="en-US" w:eastAsia="zh-TW"/>
        </w:rPr>
        <w:t xml:space="preserve">Proposal </w:t>
      </w:r>
      <w:r w:rsidR="005D5D9F">
        <w:rPr>
          <w:rFonts w:ascii="Arial" w:eastAsia="新細明體" w:hAnsi="Arial" w:cs="Arial"/>
          <w:b/>
          <w:bCs/>
          <w:color w:val="000000" w:themeColor="text1"/>
          <w:lang w:val="en-US" w:eastAsia="zh-TW"/>
        </w:rPr>
        <w:t>18</w:t>
      </w:r>
      <w:r>
        <w:rPr>
          <w:rFonts w:ascii="Arial" w:eastAsia="新細明體" w:hAnsi="Arial" w:cs="Arial"/>
          <w:b/>
          <w:bCs/>
          <w:color w:val="000000" w:themeColor="text1"/>
          <w:lang w:val="en-US" w:eastAsia="zh-TW"/>
        </w:rPr>
        <w:t xml:space="preserve">: </w:t>
      </w:r>
      <w:r w:rsidRPr="00541528">
        <w:rPr>
          <w:rFonts w:ascii="Arial" w:eastAsia="新細明體" w:hAnsi="Arial" w:cs="Arial"/>
          <w:b/>
          <w:bCs/>
          <w:color w:val="000000" w:themeColor="text1"/>
          <w:lang w:val="en-US" w:eastAsia="zh-TW"/>
        </w:rPr>
        <w:t xml:space="preserve">On Rel.17 enhancements to facilitate UE-initiated panel activation and selection,  </w:t>
      </w:r>
    </w:p>
    <w:p w14:paraId="33EF92DD" w14:textId="77777777" w:rsidR="00665727" w:rsidRPr="00665727" w:rsidRDefault="00665727" w:rsidP="00665727">
      <w:pPr>
        <w:pStyle w:val="af8"/>
        <w:numPr>
          <w:ilvl w:val="0"/>
          <w:numId w:val="58"/>
        </w:numPr>
        <w:spacing w:after="0" w:line="240" w:lineRule="exact"/>
        <w:jc w:val="left"/>
        <w:rPr>
          <w:rFonts w:ascii="Arial" w:eastAsia="新細明體" w:hAnsi="Arial" w:cs="Arial"/>
          <w:b/>
          <w:bCs/>
          <w:color w:val="000000" w:themeColor="text1"/>
          <w:lang w:val="en-US" w:eastAsia="zh-TW"/>
        </w:rPr>
      </w:pPr>
      <w:r w:rsidRPr="00665727">
        <w:rPr>
          <w:rFonts w:ascii="Arial" w:eastAsia="新細明體" w:hAnsi="Arial" w:cs="Arial"/>
          <w:b/>
          <w:bCs/>
          <w:color w:val="000000" w:themeColor="text1"/>
          <w:lang w:val="en-US" w:eastAsia="zh-TW"/>
        </w:rPr>
        <w:t xml:space="preserve">The correspondence between a CSI-RS and/or SSB resource index and one of the UE capability value sets in the reported list is determined by the UE (analogous to Rel-15/16) and is informed to NW in a beam reporting instance. </w:t>
      </w:r>
    </w:p>
    <w:p w14:paraId="08E1FB62" w14:textId="77777777" w:rsidR="00665727" w:rsidRPr="00665727" w:rsidRDefault="00665727" w:rsidP="00665727">
      <w:pPr>
        <w:pStyle w:val="af8"/>
        <w:numPr>
          <w:ilvl w:val="1"/>
          <w:numId w:val="58"/>
        </w:numPr>
        <w:spacing w:after="0" w:line="240" w:lineRule="exact"/>
        <w:jc w:val="left"/>
        <w:rPr>
          <w:rFonts w:ascii="Arial" w:eastAsia="新細明體" w:hAnsi="Arial" w:cs="Arial"/>
          <w:b/>
          <w:bCs/>
          <w:color w:val="000000" w:themeColor="text1"/>
          <w:lang w:val="en-US" w:eastAsia="zh-TW"/>
        </w:rPr>
      </w:pPr>
      <w:r w:rsidRPr="00665727">
        <w:rPr>
          <w:rFonts w:ascii="Arial" w:eastAsia="新細明體" w:hAnsi="Arial" w:cs="Arial"/>
          <w:b/>
          <w:bCs/>
          <w:color w:val="000000" w:themeColor="text1"/>
          <w:lang w:val="en-US" w:eastAsia="zh-TW"/>
        </w:rPr>
        <w:t>The Rel-15/16 beam reporting is reused, i.e. the index of corresponding UE capability value set is reported along with the pair of SSBRI/CRI and L1-RSRP/SINR  (up to 4 pairs, with 7-bit absolute and 4-bit differential) in the beam reporting UCI</w:t>
      </w:r>
    </w:p>
    <w:p w14:paraId="1684404A" w14:textId="77777777" w:rsidR="007C5733" w:rsidRDefault="007C5733" w:rsidP="00225305">
      <w:pPr>
        <w:spacing w:before="240" w:line="276" w:lineRule="auto"/>
        <w:rPr>
          <w:rFonts w:ascii="Arial" w:eastAsia="新細明體" w:hAnsi="Arial" w:cs="Arial"/>
          <w:b/>
          <w:bCs/>
          <w:color w:val="000000" w:themeColor="text1"/>
          <w:lang w:eastAsia="zh-TW"/>
        </w:rPr>
      </w:pPr>
    </w:p>
    <w:p w14:paraId="0F40F7E1" w14:textId="69659326" w:rsidR="00983E29" w:rsidRDefault="004528B2" w:rsidP="00983E29">
      <w:pPr>
        <w:spacing w:before="240" w:after="0" w:line="276" w:lineRule="auto"/>
        <w:rPr>
          <w:rFonts w:ascii="Arial" w:eastAsia="新細明體" w:hAnsi="Arial" w:cs="Arial"/>
          <w:bCs/>
          <w:color w:val="000000" w:themeColor="text1"/>
          <w:lang w:eastAsia="zh-TW"/>
        </w:rPr>
      </w:pPr>
      <w:r w:rsidRPr="000F6B71">
        <w:rPr>
          <w:rFonts w:ascii="Arial" w:eastAsia="新細明體" w:hAnsi="Arial" w:cs="Arial"/>
          <w:b/>
          <w:bCs/>
          <w:color w:val="000000" w:themeColor="text1"/>
          <w:lang w:eastAsia="zh-TW"/>
        </w:rPr>
        <w:t xml:space="preserve">Step 3: </w:t>
      </w:r>
      <w:r w:rsidR="00247829">
        <w:rPr>
          <w:rFonts w:ascii="Arial" w:eastAsia="新細明體" w:hAnsi="Arial" w:cs="Arial"/>
          <w:b/>
          <w:bCs/>
          <w:color w:val="000000" w:themeColor="text1"/>
          <w:lang w:eastAsia="zh-TW"/>
        </w:rPr>
        <w:t>NW beam switching</w:t>
      </w:r>
      <w:r w:rsidR="00983E29">
        <w:rPr>
          <w:rFonts w:ascii="Arial" w:eastAsia="新細明體" w:hAnsi="Arial" w:cs="Arial"/>
          <w:b/>
          <w:bCs/>
          <w:color w:val="000000" w:themeColor="text1"/>
          <w:lang w:eastAsia="zh-TW"/>
        </w:rPr>
        <w:t xml:space="preserve"> </w:t>
      </w:r>
      <w:r w:rsidR="00247829">
        <w:rPr>
          <w:rFonts w:ascii="Arial" w:eastAsia="新細明體" w:hAnsi="Arial" w:cs="Arial"/>
          <w:b/>
          <w:bCs/>
          <w:color w:val="000000" w:themeColor="text1"/>
          <w:lang w:eastAsia="zh-TW"/>
        </w:rPr>
        <w:t>based on</w:t>
      </w:r>
      <w:r w:rsidR="005D2FC3" w:rsidRPr="000F6B71">
        <w:rPr>
          <w:rFonts w:ascii="Arial" w:eastAsia="新細明體" w:hAnsi="Arial" w:cs="Arial"/>
          <w:b/>
          <w:bCs/>
          <w:color w:val="000000" w:themeColor="text1"/>
          <w:lang w:eastAsia="zh-TW"/>
        </w:rPr>
        <w:t xml:space="preserve"> the</w:t>
      </w:r>
      <w:r w:rsidR="000F6B71" w:rsidRPr="000F6B71">
        <w:rPr>
          <w:rFonts w:ascii="Arial" w:eastAsia="新細明體" w:hAnsi="Arial" w:cs="Arial"/>
          <w:b/>
          <w:bCs/>
          <w:color w:val="000000" w:themeColor="text1"/>
          <w:lang w:eastAsia="zh-TW"/>
        </w:rPr>
        <w:t xml:space="preserve"> UE beam reporting</w:t>
      </w:r>
      <w:r w:rsidR="000F6B71">
        <w:rPr>
          <w:rFonts w:ascii="Arial" w:eastAsia="新細明體" w:hAnsi="Arial" w:cs="Arial"/>
          <w:b/>
          <w:bCs/>
          <w:color w:val="000000" w:themeColor="text1"/>
          <w:lang w:eastAsia="zh-TW"/>
        </w:rPr>
        <w:t xml:space="preserve">: </w:t>
      </w:r>
      <w:r w:rsidR="000F6B71" w:rsidRPr="000F6B71">
        <w:rPr>
          <w:rFonts w:ascii="Arial" w:eastAsia="新細明體" w:hAnsi="Arial" w:cs="Arial"/>
          <w:bCs/>
          <w:color w:val="000000" w:themeColor="text1"/>
          <w:lang w:eastAsia="zh-TW"/>
        </w:rPr>
        <w:t>This step is just the same as Rel-15/16</w:t>
      </w:r>
      <w:r w:rsidR="000F6B71">
        <w:rPr>
          <w:rFonts w:ascii="Arial" w:eastAsia="新細明體" w:hAnsi="Arial" w:cs="Arial"/>
          <w:bCs/>
          <w:color w:val="000000" w:themeColor="text1"/>
          <w:lang w:eastAsia="zh-TW"/>
        </w:rPr>
        <w:t>, NW sends activation command that activate</w:t>
      </w:r>
      <w:r w:rsidR="00247829">
        <w:rPr>
          <w:rFonts w:ascii="Arial" w:eastAsia="新細明體" w:hAnsi="Arial" w:cs="Arial"/>
          <w:bCs/>
          <w:color w:val="000000" w:themeColor="text1"/>
          <w:lang w:eastAsia="zh-TW"/>
        </w:rPr>
        <w:t>s TCI stat</w:t>
      </w:r>
      <w:r w:rsidR="00E97E23">
        <w:rPr>
          <w:rFonts w:ascii="Arial" w:eastAsia="新細明體" w:hAnsi="Arial" w:cs="Arial"/>
          <w:bCs/>
          <w:color w:val="000000" w:themeColor="text1"/>
          <w:lang w:eastAsia="zh-TW"/>
        </w:rPr>
        <w:t>e</w:t>
      </w:r>
      <w:r w:rsidR="000F6B71">
        <w:rPr>
          <w:rFonts w:ascii="Arial" w:eastAsia="新細明體" w:hAnsi="Arial" w:cs="Arial"/>
          <w:bCs/>
          <w:color w:val="000000" w:themeColor="text1"/>
          <w:lang w:eastAsia="zh-TW"/>
        </w:rPr>
        <w:t xml:space="preserve"> </w:t>
      </w:r>
      <w:r w:rsidR="00DF0ACE">
        <w:rPr>
          <w:rFonts w:ascii="Arial" w:eastAsia="新細明體" w:hAnsi="Arial" w:cs="Arial"/>
          <w:bCs/>
          <w:color w:val="000000" w:themeColor="text1"/>
          <w:lang w:eastAsia="zh-TW"/>
        </w:rPr>
        <w:t>according to the beam reporting. Once UE receives the activation command</w:t>
      </w:r>
      <w:r w:rsidR="00247829">
        <w:rPr>
          <w:rFonts w:ascii="Arial" w:eastAsia="新細明體" w:hAnsi="Arial" w:cs="Arial"/>
          <w:bCs/>
          <w:color w:val="000000" w:themeColor="text1"/>
          <w:lang w:eastAsia="zh-TW"/>
        </w:rPr>
        <w:t xml:space="preserve"> after a TCI activation time defined by RAN4</w:t>
      </w:r>
      <w:r w:rsidR="00DF0ACE">
        <w:rPr>
          <w:rFonts w:ascii="Arial" w:eastAsia="新細明體" w:hAnsi="Arial" w:cs="Arial"/>
          <w:bCs/>
          <w:color w:val="000000" w:themeColor="text1"/>
          <w:lang w:eastAsia="zh-TW"/>
        </w:rPr>
        <w:t>, UE shall activate the panel corresponding to</w:t>
      </w:r>
      <w:r w:rsidR="00247829">
        <w:rPr>
          <w:rFonts w:ascii="Arial" w:eastAsia="新細明體" w:hAnsi="Arial" w:cs="Arial"/>
          <w:bCs/>
          <w:color w:val="000000" w:themeColor="text1"/>
          <w:lang w:eastAsia="zh-TW"/>
        </w:rPr>
        <w:t xml:space="preserve"> the activated TCI state</w:t>
      </w:r>
      <w:r w:rsidR="00DF0ACE">
        <w:rPr>
          <w:rFonts w:ascii="Arial" w:eastAsia="新細明體" w:hAnsi="Arial" w:cs="Arial"/>
          <w:bCs/>
          <w:color w:val="000000" w:themeColor="text1"/>
          <w:lang w:eastAsia="zh-TW"/>
        </w:rPr>
        <w:t>, where the</w:t>
      </w:r>
      <w:r w:rsidR="00DF0ACE" w:rsidRPr="00DF0ACE">
        <w:rPr>
          <w:rFonts w:ascii="Arial" w:eastAsia="新細明體" w:hAnsi="Arial" w:cs="Arial"/>
          <w:bCs/>
          <w:color w:val="000000" w:themeColor="text1"/>
          <w:lang w:eastAsia="zh-TW"/>
        </w:rPr>
        <w:t xml:space="preserve"> </w:t>
      </w:r>
      <w:r w:rsidR="00DF0ACE">
        <w:rPr>
          <w:rFonts w:ascii="Arial" w:eastAsia="新細明體" w:hAnsi="Arial" w:cs="Arial"/>
          <w:bCs/>
          <w:color w:val="000000" w:themeColor="text1"/>
          <w:lang w:eastAsia="zh-TW"/>
        </w:rPr>
        <w:t>panel</w:t>
      </w:r>
      <w:r w:rsidR="00247829">
        <w:rPr>
          <w:rFonts w:ascii="Arial" w:eastAsia="新細明體" w:hAnsi="Arial" w:cs="Arial"/>
          <w:bCs/>
          <w:color w:val="000000" w:themeColor="text1"/>
          <w:lang w:eastAsia="zh-TW"/>
        </w:rPr>
        <w:t xml:space="preserve"> </w:t>
      </w:r>
      <w:r w:rsidR="00DF0ACE">
        <w:rPr>
          <w:rFonts w:ascii="Arial" w:eastAsia="新細明體" w:hAnsi="Arial" w:cs="Arial"/>
          <w:bCs/>
          <w:color w:val="000000" w:themeColor="text1"/>
          <w:lang w:eastAsia="zh-TW"/>
        </w:rPr>
        <w:t xml:space="preserve">is the preferred panel corresponding to the SSBR/CRI in the beam reporting, and be able to apply the activated TCI </w:t>
      </w:r>
      <w:r w:rsidR="00247829">
        <w:rPr>
          <w:rFonts w:ascii="Arial" w:eastAsia="新細明體" w:hAnsi="Arial" w:cs="Arial"/>
          <w:bCs/>
          <w:color w:val="000000" w:themeColor="text1"/>
          <w:lang w:eastAsia="zh-TW"/>
        </w:rPr>
        <w:t>state</w:t>
      </w:r>
      <w:r w:rsidR="00C74527">
        <w:rPr>
          <w:rFonts w:ascii="Arial" w:eastAsia="新細明體" w:hAnsi="Arial" w:cs="Arial"/>
          <w:bCs/>
          <w:color w:val="000000" w:themeColor="text1"/>
          <w:lang w:eastAsia="zh-TW"/>
        </w:rPr>
        <w:t xml:space="preserve">. </w:t>
      </w:r>
      <w:r w:rsidR="00C74527">
        <w:rPr>
          <w:rFonts w:ascii="Arial" w:eastAsia="新細明體" w:hAnsi="Arial" w:cs="Arial" w:hint="eastAsia"/>
          <w:bCs/>
          <w:color w:val="000000" w:themeColor="text1"/>
          <w:lang w:eastAsia="zh-TW"/>
        </w:rPr>
        <w:t xml:space="preserve">Therefore, </w:t>
      </w:r>
      <w:r w:rsidR="00C74527">
        <w:rPr>
          <w:rFonts w:ascii="Arial" w:eastAsia="新細明體" w:hAnsi="Arial" w:cs="Arial"/>
          <w:bCs/>
          <w:color w:val="000000" w:themeColor="text1"/>
          <w:lang w:eastAsia="zh-TW"/>
        </w:rPr>
        <w:t>the correspondence</w:t>
      </w:r>
      <w:r w:rsidR="00E3778F">
        <w:rPr>
          <w:rFonts w:ascii="Arial" w:eastAsia="新細明體" w:hAnsi="Arial" w:cs="Arial"/>
          <w:bCs/>
          <w:color w:val="000000" w:themeColor="text1"/>
          <w:lang w:eastAsia="zh-TW"/>
        </w:rPr>
        <w:t xml:space="preserve"> of the UE capability set</w:t>
      </w:r>
      <w:r w:rsidR="00C74527">
        <w:rPr>
          <w:rFonts w:ascii="Arial" w:eastAsia="新細明體" w:hAnsi="Arial" w:cs="Arial"/>
          <w:bCs/>
          <w:color w:val="000000" w:themeColor="text1"/>
          <w:lang w:eastAsia="zh-TW"/>
        </w:rPr>
        <w:t xml:space="preserve"> </w:t>
      </w:r>
      <w:r w:rsidR="00490771">
        <w:rPr>
          <w:rFonts w:ascii="Arial" w:eastAsia="新細明體" w:hAnsi="Arial" w:cs="Arial"/>
          <w:bCs/>
          <w:color w:val="000000" w:themeColor="text1"/>
          <w:lang w:eastAsia="zh-TW"/>
        </w:rPr>
        <w:t>can be assumed as</w:t>
      </w:r>
      <w:r w:rsidR="00C74527">
        <w:rPr>
          <w:rFonts w:ascii="Arial" w:eastAsia="新細明體" w:hAnsi="Arial" w:cs="Arial"/>
          <w:bCs/>
          <w:color w:val="000000" w:themeColor="text1"/>
          <w:lang w:eastAsia="zh-TW"/>
        </w:rPr>
        <w:t xml:space="preserve"> valid once the </w:t>
      </w:r>
      <w:r w:rsidR="00490771" w:rsidRPr="00714697">
        <w:rPr>
          <w:rFonts w:ascii="Arial" w:eastAsia="新細明體" w:hAnsi="Arial" w:cs="Arial"/>
          <w:bCs/>
          <w:color w:val="000000" w:themeColor="text1"/>
          <w:lang w:eastAsia="zh-TW"/>
        </w:rPr>
        <w:t>activated</w:t>
      </w:r>
      <w:r w:rsidR="00C74527" w:rsidRPr="00714697">
        <w:rPr>
          <w:rFonts w:ascii="Arial" w:eastAsia="新細明體" w:hAnsi="Arial" w:cs="Arial"/>
          <w:bCs/>
          <w:color w:val="000000" w:themeColor="text1"/>
          <w:lang w:eastAsia="zh-TW"/>
        </w:rPr>
        <w:t xml:space="preserve"> </w:t>
      </w:r>
      <w:r w:rsidR="00247829" w:rsidRPr="00714697">
        <w:rPr>
          <w:rFonts w:ascii="Arial" w:eastAsia="新細明體" w:hAnsi="Arial" w:cs="Arial"/>
          <w:bCs/>
          <w:color w:val="000000" w:themeColor="text1"/>
          <w:lang w:eastAsia="zh-TW"/>
        </w:rPr>
        <w:t>TCI state</w:t>
      </w:r>
      <w:r w:rsidR="00490771" w:rsidRPr="00714697">
        <w:rPr>
          <w:rFonts w:ascii="Arial" w:eastAsia="新細明體" w:hAnsi="Arial" w:cs="Arial"/>
          <w:bCs/>
          <w:color w:val="000000" w:themeColor="text1"/>
          <w:lang w:eastAsia="zh-TW"/>
        </w:rPr>
        <w:t xml:space="preserve"> can be applied</w:t>
      </w:r>
      <w:r w:rsidR="00247829" w:rsidRPr="00714697">
        <w:rPr>
          <w:rFonts w:ascii="Arial" w:eastAsia="新細明體" w:hAnsi="Arial" w:cs="Arial"/>
          <w:bCs/>
          <w:color w:val="000000" w:themeColor="text1"/>
          <w:lang w:eastAsia="zh-TW"/>
        </w:rPr>
        <w:t xml:space="preserve"> by UE</w:t>
      </w:r>
      <w:r w:rsidR="00490771" w:rsidRPr="00714697">
        <w:rPr>
          <w:rFonts w:ascii="Arial" w:eastAsia="新細明體" w:hAnsi="Arial" w:cs="Arial"/>
          <w:bCs/>
          <w:color w:val="000000" w:themeColor="text1"/>
          <w:lang w:eastAsia="zh-TW"/>
        </w:rPr>
        <w:t>, where t</w:t>
      </w:r>
      <w:r w:rsidR="00C74527" w:rsidRPr="00714697">
        <w:rPr>
          <w:rFonts w:ascii="Arial" w:eastAsia="新細明體" w:hAnsi="Arial" w:cs="Arial"/>
          <w:bCs/>
          <w:color w:val="000000" w:themeColor="text1"/>
          <w:lang w:eastAsia="zh-TW"/>
        </w:rPr>
        <w:t xml:space="preserve">he </w:t>
      </w:r>
      <w:r w:rsidR="00247829" w:rsidRPr="00714697">
        <w:rPr>
          <w:rFonts w:ascii="Arial" w:eastAsia="新細明體" w:hAnsi="Arial" w:cs="Arial"/>
          <w:bCs/>
          <w:color w:val="000000" w:themeColor="text1"/>
          <w:lang w:eastAsia="zh-TW"/>
        </w:rPr>
        <w:t xml:space="preserve">activation </w:t>
      </w:r>
      <w:r w:rsidR="00C74527" w:rsidRPr="00714697">
        <w:rPr>
          <w:rFonts w:ascii="Arial" w:eastAsia="新細明體" w:hAnsi="Arial" w:cs="Arial"/>
          <w:bCs/>
          <w:color w:val="000000" w:themeColor="text1"/>
          <w:lang w:eastAsia="zh-TW"/>
        </w:rPr>
        <w:t>timeline</w:t>
      </w:r>
      <w:r w:rsidR="00490771" w:rsidRPr="00714697">
        <w:rPr>
          <w:rFonts w:ascii="Arial" w:eastAsia="新細明體" w:hAnsi="Arial" w:cs="Arial"/>
          <w:bCs/>
          <w:color w:val="000000" w:themeColor="text1"/>
          <w:lang w:eastAsia="zh-TW"/>
        </w:rPr>
        <w:t xml:space="preserve"> is</w:t>
      </w:r>
      <w:r w:rsidR="00C74527" w:rsidRPr="00714697">
        <w:rPr>
          <w:rFonts w:ascii="Arial" w:eastAsia="新細明體" w:hAnsi="Arial" w:cs="Arial"/>
          <w:bCs/>
          <w:color w:val="000000" w:themeColor="text1"/>
          <w:lang w:eastAsia="zh-TW"/>
        </w:rPr>
        <w:t xml:space="preserve"> clearly defined in Rel-15/16.</w:t>
      </w:r>
      <w:r w:rsidR="00247829" w:rsidRPr="00714697">
        <w:rPr>
          <w:rFonts w:ascii="Arial" w:eastAsia="新細明體" w:hAnsi="Arial" w:cs="Arial"/>
          <w:bCs/>
          <w:color w:val="000000" w:themeColor="text1"/>
          <w:lang w:eastAsia="zh-TW"/>
        </w:rPr>
        <w:t xml:space="preserve"> </w:t>
      </w:r>
    </w:p>
    <w:p w14:paraId="184EE185" w14:textId="28BE3B29" w:rsidR="00983E29" w:rsidRDefault="00983E29" w:rsidP="00983E29">
      <w:pPr>
        <w:spacing w:before="240" w:after="0" w:line="276" w:lineRule="auto"/>
        <w:rPr>
          <w:rFonts w:ascii="Arial" w:hAnsi="Arial" w:cs="Arial"/>
          <w:b/>
          <w:bCs/>
          <w:color w:val="000000" w:themeColor="text1"/>
          <w:lang w:eastAsia="zh-TW"/>
        </w:rPr>
      </w:pPr>
      <w:r w:rsidRPr="000F6B71">
        <w:rPr>
          <w:rFonts w:ascii="Arial" w:eastAsia="新細明體" w:hAnsi="Arial" w:cs="Arial"/>
          <w:b/>
          <w:bCs/>
          <w:color w:val="000000" w:themeColor="text1"/>
          <w:lang w:eastAsia="zh-TW"/>
        </w:rPr>
        <w:t xml:space="preserve">Step </w:t>
      </w:r>
      <w:r>
        <w:rPr>
          <w:rFonts w:ascii="Arial" w:eastAsia="新細明體" w:hAnsi="Arial" w:cs="Arial" w:hint="eastAsia"/>
          <w:b/>
          <w:bCs/>
          <w:color w:val="000000" w:themeColor="text1"/>
          <w:lang w:eastAsia="zh-TW"/>
        </w:rPr>
        <w:t>4</w:t>
      </w:r>
      <w:r w:rsidRPr="000F6B71">
        <w:rPr>
          <w:rFonts w:ascii="Arial" w:eastAsia="新細明體" w:hAnsi="Arial" w:cs="Arial"/>
          <w:b/>
          <w:bCs/>
          <w:color w:val="000000" w:themeColor="text1"/>
          <w:lang w:eastAsia="zh-TW"/>
        </w:rPr>
        <w:t>:</w:t>
      </w:r>
      <w:r>
        <w:rPr>
          <w:rFonts w:ascii="Arial" w:eastAsia="新細明體" w:hAnsi="Arial" w:cs="Arial"/>
          <w:b/>
          <w:bCs/>
          <w:color w:val="000000" w:themeColor="text1"/>
          <w:lang w:eastAsia="zh-TW"/>
        </w:rPr>
        <w:t xml:space="preserve"> SRS/PUSCH transmission: </w:t>
      </w:r>
      <w:r w:rsidR="00247829" w:rsidRPr="00714697">
        <w:rPr>
          <w:rFonts w:ascii="Arial" w:eastAsia="新細明體" w:hAnsi="Arial" w:cs="Arial"/>
          <w:bCs/>
          <w:color w:val="000000" w:themeColor="text1"/>
          <w:lang w:eastAsia="zh-TW"/>
        </w:rPr>
        <w:t>Meanwhile,</w:t>
      </w:r>
      <w:r w:rsidR="00174DB0">
        <w:rPr>
          <w:rFonts w:ascii="Arial" w:eastAsia="新細明體" w:hAnsi="Arial" w:cs="Arial" w:hint="eastAsia"/>
          <w:bCs/>
          <w:color w:val="000000" w:themeColor="text1"/>
          <w:lang w:eastAsia="zh-TW"/>
        </w:rPr>
        <w:t xml:space="preserve"> </w:t>
      </w:r>
      <w:r w:rsidR="00174DB0">
        <w:rPr>
          <w:rFonts w:ascii="Arial" w:eastAsia="新細明體" w:hAnsi="Arial" w:cs="Arial"/>
          <w:bCs/>
          <w:color w:val="000000" w:themeColor="text1"/>
          <w:lang w:eastAsia="zh-TW"/>
        </w:rPr>
        <w:t>i</w:t>
      </w:r>
      <w:r w:rsidR="00536751">
        <w:rPr>
          <w:rFonts w:ascii="Arial" w:hAnsi="Arial" w:cs="Arial"/>
          <w:bCs/>
          <w:color w:val="000000" w:themeColor="text1"/>
          <w:lang w:eastAsia="x-none"/>
        </w:rPr>
        <w:t>n order to support</w:t>
      </w:r>
      <w:r w:rsidR="00E62150" w:rsidRPr="00E62150">
        <w:rPr>
          <w:rFonts w:ascii="Arial" w:hAnsi="Arial" w:cs="Arial"/>
          <w:bCs/>
          <w:color w:val="000000" w:themeColor="text1"/>
          <w:lang w:eastAsia="x-none"/>
        </w:rPr>
        <w:t xml:space="preserve"> </w:t>
      </w:r>
      <w:r w:rsidR="00E62150">
        <w:rPr>
          <w:rFonts w:ascii="Arial" w:hAnsi="Arial" w:cs="Arial"/>
          <w:bCs/>
          <w:color w:val="000000" w:themeColor="text1"/>
          <w:lang w:eastAsia="x-none"/>
        </w:rPr>
        <w:t>CB-based</w:t>
      </w:r>
      <w:r w:rsidR="00536751">
        <w:rPr>
          <w:rFonts w:ascii="Arial" w:hAnsi="Arial" w:cs="Arial"/>
          <w:bCs/>
          <w:color w:val="000000" w:themeColor="text1"/>
          <w:lang w:eastAsia="x-none"/>
        </w:rPr>
        <w:t xml:space="preserve"> </w:t>
      </w:r>
      <w:r w:rsidR="00536751" w:rsidRPr="00714697">
        <w:rPr>
          <w:rFonts w:ascii="Arial" w:hAnsi="Arial" w:cs="Arial"/>
          <w:bCs/>
          <w:color w:val="000000" w:themeColor="text1"/>
          <w:lang w:eastAsia="x-none"/>
        </w:rPr>
        <w:t>SRS transmission with a certain number of SRS ports</w:t>
      </w:r>
      <w:r w:rsidR="00E62150">
        <w:rPr>
          <w:rFonts w:ascii="Arial" w:hAnsi="Arial" w:cs="Arial"/>
          <w:bCs/>
          <w:color w:val="000000" w:themeColor="text1"/>
          <w:lang w:eastAsia="x-none"/>
        </w:rPr>
        <w:t xml:space="preserve"> according to different UE panel-related capabilities, CB-based </w:t>
      </w:r>
      <w:r w:rsidR="00E822DE">
        <w:rPr>
          <w:rFonts w:ascii="Arial" w:hAnsi="Arial" w:cs="Arial"/>
          <w:bCs/>
          <w:color w:val="000000" w:themeColor="text1"/>
          <w:lang w:eastAsia="x-none"/>
        </w:rPr>
        <w:t xml:space="preserve">SRS resources with different number of SRS ports would be needed. </w:t>
      </w:r>
      <w:r>
        <w:rPr>
          <w:rFonts w:ascii="Arial" w:hAnsi="Arial" w:cs="Arial"/>
          <w:bCs/>
          <w:color w:val="000000" w:themeColor="text1"/>
          <w:lang w:val="en-US" w:eastAsia="x-none"/>
        </w:rPr>
        <w:t>In Rel-15/16</w:t>
      </w:r>
      <w:r w:rsidRPr="007C5BF4">
        <w:rPr>
          <w:rFonts w:ascii="Arial" w:hAnsi="Arial" w:cs="Arial"/>
          <w:bCs/>
          <w:color w:val="000000" w:themeColor="text1"/>
          <w:lang w:val="en-US" w:eastAsia="x-none"/>
        </w:rPr>
        <w:t>, the SRI</w:t>
      </w:r>
      <w:r>
        <w:rPr>
          <w:rFonts w:ascii="Arial" w:hAnsi="Arial" w:cs="Arial"/>
          <w:bCs/>
          <w:color w:val="000000" w:themeColor="text1"/>
          <w:lang w:val="en-US" w:eastAsia="x-none"/>
        </w:rPr>
        <w:t xml:space="preserve"> indicated in the UL DCI can be used to identify</w:t>
      </w:r>
      <w:r w:rsidRPr="00757DA3">
        <w:rPr>
          <w:rFonts w:ascii="Arial" w:hAnsi="Arial" w:cs="Arial" w:hint="eastAsia"/>
          <w:bCs/>
          <w:color w:val="000000" w:themeColor="text1"/>
          <w:lang w:val="en-US" w:eastAsia="x-none"/>
        </w:rPr>
        <w:t xml:space="preserve"> the SRS resource within</w:t>
      </w:r>
      <w:r>
        <w:rPr>
          <w:rFonts w:ascii="新細明體" w:eastAsia="新細明體" w:hAnsi="新細明體" w:cs="新細明體" w:hint="eastAsia"/>
          <w:bCs/>
          <w:color w:val="000000" w:themeColor="text1"/>
          <w:lang w:val="en-US" w:eastAsia="zh-TW"/>
        </w:rPr>
        <w:t xml:space="preserve"> </w:t>
      </w:r>
      <w:r w:rsidR="00174DB0">
        <w:rPr>
          <w:rFonts w:ascii="Arial" w:hAnsi="Arial" w:cs="Arial"/>
          <w:bCs/>
          <w:color w:val="000000" w:themeColor="text1"/>
          <w:lang w:val="en-US" w:eastAsia="x-none"/>
        </w:rPr>
        <w:t>an</w:t>
      </w:r>
      <w:r>
        <w:rPr>
          <w:rFonts w:ascii="Arial" w:hAnsi="Arial" w:cs="Arial"/>
          <w:bCs/>
          <w:color w:val="000000" w:themeColor="text1"/>
          <w:lang w:val="en-US" w:eastAsia="x-none"/>
        </w:rPr>
        <w:t xml:space="preserve"> SRS resource set if it contains two SRS resources. If the SRS resources with different number of SRS ports are configured within one SRS resource set, the SRI can be used to indicate the SRS resource with </w:t>
      </w:r>
      <w:r w:rsidRPr="005D5D9F">
        <w:rPr>
          <w:rFonts w:ascii="Arial" w:hAnsi="Arial" w:cs="Arial"/>
          <w:bCs/>
          <w:color w:val="000000" w:themeColor="text1"/>
          <w:lang w:val="en-US" w:eastAsia="x-none"/>
        </w:rPr>
        <w:t xml:space="preserve">a certain number of SRS ports </w:t>
      </w:r>
      <w:r w:rsidRPr="00714697">
        <w:rPr>
          <w:rFonts w:ascii="Arial" w:hAnsi="Arial" w:cs="Arial"/>
          <w:bCs/>
          <w:color w:val="000000" w:themeColor="text1"/>
          <w:lang w:eastAsia="x-none"/>
        </w:rPr>
        <w:t>according to the corresponding UE capability set</w:t>
      </w:r>
      <w:r w:rsidRPr="005D5D9F">
        <w:rPr>
          <w:rFonts w:ascii="Arial" w:hAnsi="Arial" w:cs="Arial" w:hint="eastAsia"/>
          <w:bCs/>
          <w:color w:val="000000" w:themeColor="text1"/>
          <w:lang w:val="en-US" w:eastAsia="x-none"/>
        </w:rPr>
        <w:t>.</w:t>
      </w:r>
      <w:r>
        <w:rPr>
          <w:rFonts w:ascii="Arial" w:hAnsi="Arial" w:cs="Arial"/>
          <w:bCs/>
          <w:color w:val="000000" w:themeColor="text1"/>
          <w:lang w:eastAsia="x-none"/>
        </w:rPr>
        <w:t xml:space="preserve"> However, </w:t>
      </w:r>
      <w:r w:rsidR="007C5BF4" w:rsidRPr="007C5BF4">
        <w:rPr>
          <w:rFonts w:ascii="Arial" w:hAnsi="Arial" w:cs="Arial"/>
          <w:bCs/>
          <w:color w:val="000000" w:themeColor="text1"/>
          <w:lang w:eastAsia="x-none"/>
        </w:rPr>
        <w:t xml:space="preserve">UE </w:t>
      </w:r>
      <w:r>
        <w:rPr>
          <w:rFonts w:ascii="Arial" w:hAnsi="Arial" w:cs="Arial"/>
          <w:bCs/>
          <w:color w:val="000000" w:themeColor="text1"/>
          <w:lang w:eastAsia="x-none"/>
        </w:rPr>
        <w:t>may be</w:t>
      </w:r>
      <w:r w:rsidR="007C5BF4" w:rsidRPr="007C5BF4">
        <w:rPr>
          <w:rFonts w:ascii="Arial" w:hAnsi="Arial" w:cs="Arial"/>
          <w:bCs/>
          <w:color w:val="000000" w:themeColor="text1"/>
          <w:lang w:eastAsia="x-none"/>
        </w:rPr>
        <w:t xml:space="preserve"> required to transmit SRS resources with different number of ports</w:t>
      </w:r>
      <w:r>
        <w:rPr>
          <w:rFonts w:ascii="Arial" w:hAnsi="Arial" w:cs="Arial"/>
          <w:bCs/>
          <w:color w:val="000000" w:themeColor="text1"/>
          <w:lang w:eastAsia="x-none"/>
        </w:rPr>
        <w:t xml:space="preserve"> when the SRS resource set is triggered/activated, which is not preferred since Rel-17 MP-UE is assumed to activate one panel for UL at a time. Thus, we propose to introduce SRS resource selection mechanism to allow UE </w:t>
      </w:r>
      <w:r w:rsidR="00174DB0">
        <w:rPr>
          <w:rFonts w:ascii="Arial" w:hAnsi="Arial" w:cs="Arial"/>
          <w:bCs/>
          <w:color w:val="000000" w:themeColor="text1"/>
          <w:lang w:eastAsia="x-none"/>
        </w:rPr>
        <w:t xml:space="preserve">to </w:t>
      </w:r>
      <w:r>
        <w:rPr>
          <w:rFonts w:ascii="Arial" w:hAnsi="Arial" w:cs="Arial"/>
          <w:bCs/>
          <w:color w:val="000000" w:themeColor="text1"/>
          <w:lang w:eastAsia="x-none"/>
        </w:rPr>
        <w:t xml:space="preserve">transmit one of the SRS resources when it is activated by MAC-CE or triggered by DCI. Since we need dynamic switch between SRS resources </w:t>
      </w:r>
      <w:r w:rsidR="00685613" w:rsidRPr="00714697">
        <w:rPr>
          <w:rFonts w:ascii="Arial" w:hAnsi="Arial" w:cs="Arial"/>
          <w:bCs/>
          <w:color w:val="000000" w:themeColor="text1"/>
          <w:lang w:eastAsia="x-none"/>
        </w:rPr>
        <w:t>according to the corresponding UE capability set</w:t>
      </w:r>
      <w:r w:rsidR="00685613">
        <w:rPr>
          <w:rFonts w:ascii="Arial" w:hAnsi="Arial" w:cs="Arial"/>
          <w:bCs/>
          <w:color w:val="000000" w:themeColor="text1"/>
          <w:lang w:eastAsia="x-none"/>
        </w:rPr>
        <w:t xml:space="preserve">, periodic SRS resource should be precluded. </w:t>
      </w:r>
    </w:p>
    <w:p w14:paraId="0ACE20B7" w14:textId="2EFEB35D" w:rsidR="005D5D9F" w:rsidRPr="00541528" w:rsidRDefault="005D5D9F" w:rsidP="00983E29">
      <w:pPr>
        <w:spacing w:before="240" w:after="0" w:line="276" w:lineRule="auto"/>
        <w:jc w:val="left"/>
        <w:rPr>
          <w:rFonts w:ascii="Arial" w:eastAsia="新細明體" w:hAnsi="Arial" w:cs="Arial"/>
          <w:b/>
          <w:bCs/>
          <w:color w:val="000000" w:themeColor="text1"/>
          <w:lang w:val="en-US" w:eastAsia="zh-TW"/>
        </w:rPr>
      </w:pPr>
      <w:r w:rsidRPr="00016BB1">
        <w:rPr>
          <w:rFonts w:ascii="Arial" w:eastAsia="新細明體" w:hAnsi="Arial" w:cs="Arial"/>
          <w:b/>
          <w:bCs/>
          <w:color w:val="000000" w:themeColor="text1"/>
          <w:lang w:val="en-US" w:eastAsia="zh-TW"/>
        </w:rPr>
        <w:t xml:space="preserve">Proposal </w:t>
      </w:r>
      <w:r w:rsidR="00685613">
        <w:rPr>
          <w:rFonts w:ascii="Arial" w:eastAsia="新細明體" w:hAnsi="Arial" w:cs="Arial"/>
          <w:b/>
          <w:bCs/>
          <w:color w:val="000000" w:themeColor="text1"/>
          <w:lang w:val="en-US" w:eastAsia="zh-TW"/>
        </w:rPr>
        <w:t>19</w:t>
      </w:r>
      <w:r>
        <w:rPr>
          <w:rFonts w:ascii="Arial" w:eastAsia="新細明體" w:hAnsi="Arial" w:cs="Arial"/>
          <w:b/>
          <w:bCs/>
          <w:color w:val="000000" w:themeColor="text1"/>
          <w:lang w:val="en-US" w:eastAsia="zh-TW"/>
        </w:rPr>
        <w:t xml:space="preserve">: </w:t>
      </w:r>
      <w:r w:rsidRPr="00541528">
        <w:rPr>
          <w:rFonts w:ascii="Arial" w:eastAsia="新細明體" w:hAnsi="Arial" w:cs="Arial"/>
          <w:b/>
          <w:bCs/>
          <w:color w:val="000000" w:themeColor="text1"/>
          <w:lang w:val="en-US" w:eastAsia="zh-TW"/>
        </w:rPr>
        <w:t xml:space="preserve">On Rel.17 enhancements to facilitate UE-initiated panel activation and selection,  </w:t>
      </w:r>
    </w:p>
    <w:p w14:paraId="20C9C68D" w14:textId="2A39FE3F" w:rsidR="005D5D9F" w:rsidRDefault="005D5D9F" w:rsidP="005D5D9F">
      <w:pPr>
        <w:pStyle w:val="af8"/>
        <w:numPr>
          <w:ilvl w:val="0"/>
          <w:numId w:val="58"/>
        </w:numPr>
        <w:spacing w:after="0"/>
        <w:jc w:val="left"/>
        <w:rPr>
          <w:rFonts w:ascii="Arial" w:eastAsia="新細明體" w:hAnsi="Arial" w:cs="Arial"/>
          <w:b/>
          <w:bCs/>
          <w:color w:val="000000" w:themeColor="text1"/>
          <w:lang w:val="en-US" w:eastAsia="zh-TW"/>
        </w:rPr>
      </w:pPr>
      <w:r w:rsidRPr="007A6E3D">
        <w:rPr>
          <w:rFonts w:ascii="Arial" w:eastAsia="新細明體" w:hAnsi="Arial" w:cs="Arial"/>
          <w:b/>
          <w:bCs/>
          <w:color w:val="000000" w:themeColor="text1"/>
          <w:lang w:val="en-US" w:eastAsia="zh-TW"/>
        </w:rPr>
        <w:t xml:space="preserve">Support </w:t>
      </w:r>
      <w:r w:rsidR="00983E29">
        <w:rPr>
          <w:rFonts w:ascii="Arial" w:eastAsia="新細明體" w:hAnsi="Arial" w:cs="Arial"/>
          <w:b/>
          <w:bCs/>
          <w:color w:val="000000" w:themeColor="text1"/>
          <w:lang w:val="en-US" w:eastAsia="zh-TW"/>
        </w:rPr>
        <w:t xml:space="preserve">multiple </w:t>
      </w:r>
      <w:r w:rsidRPr="007A6E3D">
        <w:rPr>
          <w:rFonts w:ascii="Arial" w:eastAsia="新細明體" w:hAnsi="Arial" w:cs="Arial"/>
          <w:b/>
          <w:bCs/>
          <w:color w:val="000000" w:themeColor="text1"/>
          <w:lang w:val="en-US" w:eastAsia="zh-TW"/>
        </w:rPr>
        <w:t>SRS resource</w:t>
      </w:r>
      <w:r>
        <w:rPr>
          <w:rFonts w:ascii="Arial" w:eastAsia="新細明體" w:hAnsi="Arial" w:cs="Arial"/>
          <w:b/>
          <w:bCs/>
          <w:color w:val="000000" w:themeColor="text1"/>
          <w:lang w:val="en-US" w:eastAsia="zh-TW"/>
        </w:rPr>
        <w:t xml:space="preserve">s </w:t>
      </w:r>
      <w:r w:rsidRPr="007A6E3D">
        <w:rPr>
          <w:rFonts w:ascii="Arial" w:eastAsia="新細明體" w:hAnsi="Arial" w:cs="Arial"/>
          <w:b/>
          <w:bCs/>
          <w:color w:val="000000" w:themeColor="text1"/>
          <w:lang w:val="en-US" w:eastAsia="zh-TW"/>
        </w:rPr>
        <w:t xml:space="preserve">with different </w:t>
      </w:r>
      <w:r>
        <w:rPr>
          <w:rFonts w:ascii="Arial" w:eastAsia="新細明體" w:hAnsi="Arial" w:cs="Arial"/>
          <w:b/>
          <w:bCs/>
          <w:color w:val="000000" w:themeColor="text1"/>
          <w:lang w:val="en-US" w:eastAsia="zh-TW"/>
        </w:rPr>
        <w:t>number</w:t>
      </w:r>
      <w:r w:rsidRPr="007A6E3D">
        <w:rPr>
          <w:rFonts w:ascii="Arial" w:eastAsia="新細明體" w:hAnsi="Arial" w:cs="Arial"/>
          <w:b/>
          <w:bCs/>
          <w:color w:val="000000" w:themeColor="text1"/>
          <w:lang w:val="en-US" w:eastAsia="zh-TW"/>
        </w:rPr>
        <w:t xml:space="preserve"> of SRS ports</w:t>
      </w:r>
      <w:r w:rsidR="00685613">
        <w:rPr>
          <w:rFonts w:ascii="Arial" w:eastAsia="新細明體" w:hAnsi="Arial" w:cs="Arial"/>
          <w:b/>
          <w:bCs/>
          <w:color w:val="000000" w:themeColor="text1"/>
          <w:lang w:val="en-US" w:eastAsia="zh-TW"/>
        </w:rPr>
        <w:t xml:space="preserve"> in one SP or </w:t>
      </w:r>
      <w:r w:rsidR="00983E29">
        <w:rPr>
          <w:rFonts w:ascii="Arial" w:eastAsia="新細明體" w:hAnsi="Arial" w:cs="Arial"/>
          <w:b/>
          <w:bCs/>
          <w:color w:val="000000" w:themeColor="text1"/>
          <w:lang w:val="en-US" w:eastAsia="zh-TW"/>
        </w:rPr>
        <w:t>AP SRS resource set for codebook-based transmission</w:t>
      </w:r>
    </w:p>
    <w:p w14:paraId="63A1011E" w14:textId="3441B2E7" w:rsidR="00983E29" w:rsidRPr="00665727" w:rsidRDefault="00685613" w:rsidP="00346EB9">
      <w:pPr>
        <w:pStyle w:val="af8"/>
        <w:numPr>
          <w:ilvl w:val="1"/>
          <w:numId w:val="58"/>
        </w:numPr>
        <w:spacing w:after="0"/>
        <w:jc w:val="left"/>
        <w:rPr>
          <w:rFonts w:ascii="Arial" w:eastAsia="新細明體" w:hAnsi="Arial" w:cs="Arial"/>
          <w:b/>
          <w:bCs/>
          <w:color w:val="000000" w:themeColor="text1"/>
          <w:lang w:val="en-US" w:eastAsia="zh-TW"/>
        </w:rPr>
      </w:pPr>
      <w:r>
        <w:rPr>
          <w:rFonts w:ascii="Arial" w:eastAsia="新細明體" w:hAnsi="Arial" w:cs="Arial"/>
          <w:b/>
          <w:bCs/>
          <w:color w:val="000000" w:themeColor="text1"/>
          <w:lang w:val="en-US" w:eastAsia="zh-TW"/>
        </w:rPr>
        <w:t xml:space="preserve">Support a mechanism to allow UE transmit one of the SRS resources </w:t>
      </w:r>
      <w:r w:rsidR="00174DB0">
        <w:rPr>
          <w:rFonts w:ascii="Arial" w:eastAsia="新細明體" w:hAnsi="Arial" w:cs="Arial"/>
          <w:b/>
          <w:bCs/>
          <w:color w:val="000000" w:themeColor="text1"/>
          <w:lang w:val="en-US" w:eastAsia="zh-TW"/>
        </w:rPr>
        <w:t xml:space="preserve">when the SRS resource set for </w:t>
      </w:r>
      <w:bookmarkStart w:id="1" w:name="_GoBack"/>
      <w:bookmarkEnd w:id="1"/>
      <w:r>
        <w:rPr>
          <w:rFonts w:ascii="Arial" w:eastAsia="新細明體" w:hAnsi="Arial" w:cs="Arial"/>
          <w:b/>
          <w:bCs/>
          <w:color w:val="000000" w:themeColor="text1"/>
          <w:lang w:val="en-US" w:eastAsia="zh-TW"/>
        </w:rPr>
        <w:t>codebook-based transmission</w:t>
      </w:r>
      <w:r w:rsidRPr="00685613">
        <w:rPr>
          <w:rFonts w:ascii="Arial" w:eastAsia="新細明體" w:hAnsi="Arial" w:cs="Arial"/>
          <w:b/>
          <w:bCs/>
          <w:color w:val="000000" w:themeColor="text1"/>
          <w:lang w:val="en-US" w:eastAsia="zh-TW"/>
        </w:rPr>
        <w:t xml:space="preserve"> is activated by MAC-CE or triggered by DCI</w:t>
      </w:r>
    </w:p>
    <w:p w14:paraId="104FD63E" w14:textId="7036132C" w:rsidR="00E822DE" w:rsidRPr="007C5BF4" w:rsidRDefault="00E822DE" w:rsidP="007C5BF4">
      <w:pPr>
        <w:spacing w:before="240" w:after="0"/>
        <w:jc w:val="left"/>
        <w:rPr>
          <w:rFonts w:ascii="Arial" w:hAnsi="Arial" w:cs="Arial"/>
          <w:bCs/>
          <w:color w:val="000000" w:themeColor="text1"/>
          <w:lang w:val="en-US" w:eastAsia="x-none"/>
        </w:rPr>
      </w:pPr>
      <w:r w:rsidRPr="007C5BF4">
        <w:rPr>
          <w:rFonts w:ascii="Arial" w:hAnsi="Arial" w:cs="Arial"/>
          <w:bCs/>
          <w:color w:val="000000" w:themeColor="text1"/>
          <w:lang w:val="en-US" w:eastAsia="x-none"/>
        </w:rPr>
        <w:br w:type="page"/>
      </w:r>
    </w:p>
    <w:p w14:paraId="5520D740" w14:textId="77777777" w:rsidR="007A2A83" w:rsidRDefault="007A2A83" w:rsidP="007A2A83">
      <w:pPr>
        <w:pStyle w:val="2"/>
      </w:pPr>
      <w:r>
        <w:rPr>
          <w:rFonts w:ascii="Arial" w:hAnsi="Arial"/>
          <w:szCs w:val="24"/>
        </w:rPr>
        <w:lastRenderedPageBreak/>
        <w:t xml:space="preserve">Issue 5: </w:t>
      </w:r>
      <w:r w:rsidRPr="00551185">
        <w:rPr>
          <w:rFonts w:ascii="Arial" w:hAnsi="Arial"/>
          <w:szCs w:val="24"/>
        </w:rPr>
        <w:t>MPE mitigation</w:t>
      </w:r>
      <w:r w:rsidRPr="007D1DBD">
        <w:t xml:space="preserve"> </w:t>
      </w:r>
    </w:p>
    <w:p w14:paraId="2FFC6C84" w14:textId="3ADCC6BF" w:rsidR="00C92A26" w:rsidRPr="007A2A83" w:rsidRDefault="007A2A83" w:rsidP="007A2A83">
      <w:pPr>
        <w:spacing w:before="240" w:after="0" w:line="276" w:lineRule="auto"/>
        <w:rPr>
          <w:rFonts w:ascii="Arial" w:hAnsi="Arial" w:cs="Arial"/>
          <w:bCs/>
          <w:color w:val="000000" w:themeColor="text1"/>
          <w:lang w:eastAsia="x-none"/>
        </w:rPr>
      </w:pPr>
      <w:r>
        <w:rPr>
          <w:rFonts w:ascii="Arial" w:hAnsi="Arial" w:cs="Arial"/>
          <w:bCs/>
          <w:color w:val="000000" w:themeColor="text1"/>
          <w:lang w:eastAsia="x-none"/>
        </w:rPr>
        <w:t>In RAN1#10</w:t>
      </w:r>
      <w:r w:rsidR="00C81283">
        <w:rPr>
          <w:rFonts w:ascii="Arial" w:hAnsi="Arial" w:cs="Arial"/>
          <w:bCs/>
          <w:color w:val="000000" w:themeColor="text1"/>
          <w:lang w:eastAsia="x-none"/>
        </w:rPr>
        <w:t>6</w:t>
      </w:r>
      <w:r>
        <w:rPr>
          <w:rFonts w:ascii="Arial" w:hAnsi="Arial" w:cs="Arial"/>
          <w:bCs/>
          <w:color w:val="000000" w:themeColor="text1"/>
          <w:lang w:eastAsia="x-none"/>
        </w:rPr>
        <w:t>, RAN1 reached the following</w:t>
      </w:r>
      <w:r>
        <w:rPr>
          <w:rFonts w:ascii="Arial" w:hAnsi="Arial" w:cs="Arial" w:hint="eastAsia"/>
          <w:bCs/>
          <w:color w:val="000000" w:themeColor="text1"/>
          <w:lang w:eastAsia="x-none"/>
        </w:rPr>
        <w:t xml:space="preserve"> </w:t>
      </w:r>
      <w:r w:rsidR="00C81283">
        <w:rPr>
          <w:rFonts w:ascii="Arial" w:hAnsi="Arial" w:cs="Arial"/>
          <w:bCs/>
          <w:color w:val="000000" w:themeColor="text1"/>
          <w:lang w:eastAsia="x-none"/>
        </w:rPr>
        <w:t>for MPE mitigation:</w:t>
      </w:r>
    </w:p>
    <w:tbl>
      <w:tblPr>
        <w:tblStyle w:val="af2"/>
        <w:tblpPr w:leftFromText="180" w:rightFromText="180" w:vertAnchor="text" w:horzAnchor="margin" w:tblpY="94"/>
        <w:tblW w:w="0" w:type="auto"/>
        <w:tblLook w:val="04A0" w:firstRow="1" w:lastRow="0" w:firstColumn="1" w:lastColumn="0" w:noHBand="0" w:noVBand="1"/>
      </w:tblPr>
      <w:tblGrid>
        <w:gridCol w:w="10141"/>
      </w:tblGrid>
      <w:tr w:rsidR="007A2A83" w:rsidRPr="00176510" w14:paraId="6F906CD1" w14:textId="77777777" w:rsidTr="00D4135C">
        <w:trPr>
          <w:trHeight w:val="2543"/>
        </w:trPr>
        <w:tc>
          <w:tcPr>
            <w:tcW w:w="10141" w:type="dxa"/>
            <w:vAlign w:val="center"/>
          </w:tcPr>
          <w:p w14:paraId="7BFAF1E6" w14:textId="4AD0F4E4" w:rsidR="00176510" w:rsidRPr="00176510" w:rsidRDefault="008B490B" w:rsidP="00176510">
            <w:pPr>
              <w:spacing w:after="0"/>
              <w:jc w:val="left"/>
              <w:rPr>
                <w:rFonts w:ascii="Arial" w:hAnsi="Arial" w:cs="Arial"/>
                <w:b/>
                <w:sz w:val="16"/>
                <w:szCs w:val="16"/>
                <w:highlight w:val="green"/>
              </w:rPr>
            </w:pPr>
            <w:r w:rsidRPr="00176510">
              <w:rPr>
                <w:rFonts w:ascii="Arial" w:eastAsia="Times New Roman" w:hAnsi="Arial" w:cs="Arial"/>
                <w:b/>
                <w:bCs/>
                <w:color w:val="000000"/>
                <w:sz w:val="16"/>
                <w:szCs w:val="16"/>
                <w:highlight w:val="green"/>
                <w:lang w:eastAsia="zh-TW"/>
              </w:rPr>
              <w:t>Agreement from RAN1#106</w:t>
            </w:r>
            <w:r w:rsidR="00176510" w:rsidRPr="00176510">
              <w:rPr>
                <w:rFonts w:ascii="Arial" w:eastAsia="Times New Roman" w:hAnsi="Arial" w:cs="Arial"/>
                <w:b/>
                <w:bCs/>
                <w:color w:val="000000"/>
                <w:sz w:val="16"/>
                <w:szCs w:val="16"/>
                <w:highlight w:val="green"/>
                <w:lang w:eastAsia="zh-TW"/>
              </w:rPr>
              <w:t>bis</w:t>
            </w:r>
          </w:p>
          <w:p w14:paraId="651F11A5" w14:textId="77777777" w:rsidR="00176510" w:rsidRPr="00176510" w:rsidRDefault="00176510" w:rsidP="00176510">
            <w:pPr>
              <w:snapToGrid w:val="0"/>
              <w:spacing w:after="0"/>
              <w:rPr>
                <w:rFonts w:ascii="Arial" w:hAnsi="Arial" w:cs="Arial"/>
                <w:sz w:val="16"/>
                <w:szCs w:val="16"/>
                <w:lang w:eastAsia="zh-CN"/>
              </w:rPr>
            </w:pPr>
            <w:r w:rsidRPr="00176510">
              <w:rPr>
                <w:rFonts w:ascii="Arial" w:hAnsi="Arial" w:cs="Arial"/>
                <w:sz w:val="16"/>
                <w:szCs w:val="16"/>
                <w:lang w:eastAsia="zh-CN"/>
              </w:rPr>
              <w:t>On Rel.17 enhancements to facilitate MPE mitigation, support N=1, 2, 3, and 4</w:t>
            </w:r>
          </w:p>
          <w:p w14:paraId="73F4C1FA" w14:textId="77777777" w:rsidR="00176510" w:rsidRPr="00176510" w:rsidRDefault="00176510" w:rsidP="008E1061">
            <w:pPr>
              <w:numPr>
                <w:ilvl w:val="0"/>
                <w:numId w:val="44"/>
              </w:numPr>
              <w:snapToGrid w:val="0"/>
              <w:spacing w:after="0"/>
              <w:rPr>
                <w:rFonts w:ascii="Arial" w:eastAsia="Times New Roman" w:hAnsi="Arial" w:cs="Arial"/>
                <w:sz w:val="16"/>
                <w:szCs w:val="16"/>
                <w:lang w:eastAsia="zh-CN"/>
              </w:rPr>
            </w:pPr>
            <w:r w:rsidRPr="00176510">
              <w:rPr>
                <w:rFonts w:ascii="Arial" w:eastAsia="Times New Roman" w:hAnsi="Arial" w:cs="Arial"/>
                <w:sz w:val="16"/>
                <w:szCs w:val="16"/>
                <w:lang w:eastAsia="zh-CN"/>
              </w:rPr>
              <w:t>N is defined as the number of reported measurements</w:t>
            </w:r>
          </w:p>
          <w:p w14:paraId="0FC28843" w14:textId="77777777" w:rsidR="00176510" w:rsidRPr="00176510" w:rsidRDefault="00176510" w:rsidP="008E1061">
            <w:pPr>
              <w:numPr>
                <w:ilvl w:val="0"/>
                <w:numId w:val="44"/>
              </w:numPr>
              <w:snapToGrid w:val="0"/>
              <w:spacing w:after="0"/>
              <w:rPr>
                <w:rFonts w:ascii="Arial" w:eastAsia="Times New Roman" w:hAnsi="Arial" w:cs="Arial"/>
                <w:sz w:val="16"/>
                <w:szCs w:val="16"/>
                <w:lang w:eastAsia="zh-CN"/>
              </w:rPr>
            </w:pPr>
            <w:r w:rsidRPr="00176510">
              <w:rPr>
                <w:rFonts w:ascii="Arial" w:eastAsia="Times New Roman" w:hAnsi="Arial" w:cs="Arial"/>
                <w:sz w:val="16"/>
                <w:szCs w:val="16"/>
                <w:lang w:eastAsia="zh-CN"/>
              </w:rPr>
              <w:t>UE reports supported largest N value as a UE capability</w:t>
            </w:r>
          </w:p>
          <w:p w14:paraId="34F2304E" w14:textId="77777777" w:rsidR="00176510" w:rsidRPr="00176510" w:rsidRDefault="00176510" w:rsidP="00176510">
            <w:pPr>
              <w:spacing w:after="0"/>
              <w:rPr>
                <w:rFonts w:ascii="Arial" w:hAnsi="Arial" w:cs="Arial"/>
                <w:sz w:val="16"/>
                <w:szCs w:val="16"/>
                <w:lang w:eastAsia="x-none"/>
              </w:rPr>
            </w:pPr>
          </w:p>
          <w:p w14:paraId="06176200" w14:textId="77777777" w:rsidR="00176510" w:rsidRPr="00176510" w:rsidRDefault="00176510" w:rsidP="00176510">
            <w:pPr>
              <w:spacing w:after="0"/>
              <w:jc w:val="left"/>
              <w:rPr>
                <w:rFonts w:ascii="Arial" w:hAnsi="Arial" w:cs="Arial"/>
                <w:b/>
                <w:sz w:val="16"/>
                <w:szCs w:val="16"/>
                <w:highlight w:val="green"/>
              </w:rPr>
            </w:pPr>
            <w:r w:rsidRPr="00176510">
              <w:rPr>
                <w:rFonts w:ascii="Arial" w:eastAsia="Times New Roman" w:hAnsi="Arial" w:cs="Arial"/>
                <w:b/>
                <w:bCs/>
                <w:color w:val="000000"/>
                <w:sz w:val="16"/>
                <w:szCs w:val="16"/>
                <w:highlight w:val="green"/>
                <w:lang w:eastAsia="zh-TW"/>
              </w:rPr>
              <w:t>Agreement from RAN1#106bis</w:t>
            </w:r>
          </w:p>
          <w:p w14:paraId="485073AA" w14:textId="77777777" w:rsidR="00176510" w:rsidRPr="00176510" w:rsidRDefault="00176510" w:rsidP="00176510">
            <w:pPr>
              <w:snapToGrid w:val="0"/>
              <w:spacing w:after="0"/>
              <w:rPr>
                <w:rFonts w:ascii="Arial" w:hAnsi="Arial" w:cs="Arial"/>
                <w:color w:val="1F497D"/>
                <w:sz w:val="16"/>
                <w:szCs w:val="16"/>
              </w:rPr>
            </w:pPr>
            <w:r w:rsidRPr="00176510">
              <w:rPr>
                <w:rFonts w:ascii="Arial" w:hAnsi="Arial" w:cs="Arial"/>
                <w:sz w:val="16"/>
                <w:szCs w:val="16"/>
                <w:lang w:eastAsia="zh-CN"/>
              </w:rPr>
              <w:t xml:space="preserve">On Rel.17 enhancements to facilitate MPE mitigation, confirm the following working assumption (in the midst of the previous agreement) as an agreement with the following refinement (highlighted in </w:t>
            </w:r>
            <w:r w:rsidRPr="00176510">
              <w:rPr>
                <w:rFonts w:ascii="Arial" w:hAnsi="Arial" w:cs="Arial"/>
                <w:color w:val="FF0000"/>
                <w:sz w:val="16"/>
                <w:szCs w:val="16"/>
                <w:lang w:eastAsia="zh-CN"/>
              </w:rPr>
              <w:t>red</w:t>
            </w:r>
            <w:r w:rsidRPr="00176510">
              <w:rPr>
                <w:rFonts w:ascii="Arial" w:hAnsi="Arial" w:cs="Arial"/>
                <w:sz w:val="16"/>
                <w:szCs w:val="16"/>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176510" w:rsidRPr="00176510" w14:paraId="5769360D" w14:textId="77777777" w:rsidTr="001316EB">
              <w:tc>
                <w:tcPr>
                  <w:tcW w:w="9857" w:type="dxa"/>
                  <w:shd w:val="clear" w:color="auto" w:fill="auto"/>
                </w:tcPr>
                <w:p w14:paraId="51721D12" w14:textId="77777777" w:rsidR="00176510" w:rsidRPr="00176510" w:rsidRDefault="00176510" w:rsidP="00174DB0">
                  <w:pPr>
                    <w:framePr w:hSpace="180" w:wrap="around" w:vAnchor="text" w:hAnchor="margin" w:y="94"/>
                    <w:snapToGrid w:val="0"/>
                    <w:spacing w:after="0"/>
                    <w:rPr>
                      <w:rFonts w:ascii="Arial" w:hAnsi="Arial" w:cs="Arial"/>
                      <w:sz w:val="16"/>
                      <w:szCs w:val="16"/>
                    </w:rPr>
                  </w:pPr>
                  <w:r w:rsidRPr="00176510">
                    <w:rPr>
                      <w:rFonts w:ascii="Arial" w:hAnsi="Arial" w:cs="Arial"/>
                      <w:sz w:val="16"/>
                      <w:szCs w:val="16"/>
                    </w:rPr>
                    <w:t>On Rel.17 enhancements to facilitate MPE mitigation, support the following enhancement on the Rel-16 event-triggered P-MPR-based reporting (included in the PHR report when a threshold is reached, reported via MAC-CE):</w:t>
                  </w:r>
                </w:p>
                <w:p w14:paraId="21D20CFD" w14:textId="77777777" w:rsidR="00176510" w:rsidRPr="00176510" w:rsidRDefault="00176510" w:rsidP="00174DB0">
                  <w:pPr>
                    <w:framePr w:hSpace="180" w:wrap="around" w:vAnchor="text" w:hAnchor="margin" w:y="94"/>
                    <w:numPr>
                      <w:ilvl w:val="0"/>
                      <w:numId w:val="21"/>
                    </w:numPr>
                    <w:snapToGrid w:val="0"/>
                    <w:spacing w:after="0"/>
                    <w:jc w:val="left"/>
                    <w:rPr>
                      <w:rFonts w:ascii="Arial" w:eastAsia="Times New Roman" w:hAnsi="Arial" w:cs="Arial"/>
                      <w:sz w:val="16"/>
                      <w:szCs w:val="16"/>
                    </w:rPr>
                  </w:pPr>
                  <w:r w:rsidRPr="00176510">
                    <w:rPr>
                      <w:rFonts w:ascii="Arial" w:eastAsia="Times New Roman" w:hAnsi="Arial" w:cs="Arial"/>
                      <w:sz w:val="16"/>
                      <w:szCs w:val="16"/>
                    </w:rPr>
                    <w:t xml:space="preserve">In addition to the existing field in the PHR MAC-CE, N≥1 P-MPR values can be reported </w:t>
                  </w:r>
                </w:p>
                <w:p w14:paraId="12490A66" w14:textId="77777777" w:rsidR="00176510" w:rsidRPr="00176510" w:rsidRDefault="00176510" w:rsidP="00174DB0">
                  <w:pPr>
                    <w:framePr w:hSpace="180" w:wrap="around" w:vAnchor="text" w:hAnchor="margin" w:y="94"/>
                    <w:numPr>
                      <w:ilvl w:val="1"/>
                      <w:numId w:val="21"/>
                    </w:numPr>
                    <w:snapToGrid w:val="0"/>
                    <w:spacing w:after="0"/>
                    <w:jc w:val="left"/>
                    <w:rPr>
                      <w:rFonts w:ascii="Arial" w:eastAsia="Times New Roman" w:hAnsi="Arial" w:cs="Arial"/>
                      <w:sz w:val="16"/>
                      <w:szCs w:val="16"/>
                    </w:rPr>
                  </w:pPr>
                  <w:r w:rsidRPr="00176510">
                    <w:rPr>
                      <w:rFonts w:ascii="Arial" w:eastAsia="Times New Roman" w:hAnsi="Arial" w:cs="Arial"/>
                      <w:sz w:val="16"/>
                      <w:szCs w:val="16"/>
                    </w:rPr>
                    <w:t xml:space="preserve">The N P-MPR values are reported together with the following: </w:t>
                  </w:r>
                </w:p>
                <w:p w14:paraId="17209F48" w14:textId="77777777" w:rsidR="00176510" w:rsidRPr="00176510" w:rsidRDefault="00176510" w:rsidP="00174DB0">
                  <w:pPr>
                    <w:framePr w:hSpace="180" w:wrap="around" w:vAnchor="text" w:hAnchor="margin" w:y="94"/>
                    <w:numPr>
                      <w:ilvl w:val="2"/>
                      <w:numId w:val="21"/>
                    </w:numPr>
                    <w:snapToGrid w:val="0"/>
                    <w:spacing w:after="0"/>
                    <w:jc w:val="left"/>
                    <w:rPr>
                      <w:rFonts w:ascii="Arial" w:eastAsia="Times New Roman" w:hAnsi="Arial" w:cs="Arial"/>
                      <w:sz w:val="16"/>
                      <w:szCs w:val="16"/>
                    </w:rPr>
                  </w:pPr>
                  <w:r w:rsidRPr="00176510">
                    <w:rPr>
                      <w:rFonts w:ascii="Arial" w:eastAsia="Times New Roman" w:hAnsi="Arial" w:cs="Arial"/>
                      <w:strike/>
                      <w:color w:val="FF0000"/>
                      <w:sz w:val="16"/>
                      <w:szCs w:val="16"/>
                    </w:rPr>
                    <w:t>(Working Assumption)</w:t>
                  </w:r>
                  <w:r w:rsidRPr="00176510">
                    <w:rPr>
                      <w:rFonts w:ascii="Arial" w:eastAsia="Times New Roman" w:hAnsi="Arial" w:cs="Arial"/>
                      <w:sz w:val="16"/>
                      <w:szCs w:val="16"/>
                    </w:rPr>
                    <w:t xml:space="preserve"> For each P-MPR value, up to M SSBRI(s)/CRI(s), where the SSBRI(s)/CRI(s) is selected by the UE from a candidate SSB/CSI-RS resource pool (</w:t>
                  </w:r>
                  <w:r w:rsidRPr="005336CC">
                    <w:rPr>
                      <w:rFonts w:ascii="Arial" w:eastAsia="Times New Roman" w:hAnsi="Arial" w:cs="Arial"/>
                      <w:sz w:val="16"/>
                      <w:szCs w:val="16"/>
                      <w:highlight w:val="yellow"/>
                    </w:rPr>
                    <w:t>FFS: how to perform the selection</w:t>
                  </w:r>
                  <w:r w:rsidRPr="00176510">
                    <w:rPr>
                      <w:rFonts w:ascii="Arial" w:eastAsia="Times New Roman" w:hAnsi="Arial" w:cs="Arial"/>
                      <w:sz w:val="16"/>
                      <w:szCs w:val="16"/>
                    </w:rPr>
                    <w:t xml:space="preserve">) </w:t>
                  </w:r>
                </w:p>
                <w:p w14:paraId="598B57C9" w14:textId="77777777" w:rsidR="00176510" w:rsidRPr="00176510" w:rsidRDefault="00176510" w:rsidP="00174DB0">
                  <w:pPr>
                    <w:framePr w:hSpace="180" w:wrap="around" w:vAnchor="text" w:hAnchor="margin" w:y="94"/>
                    <w:numPr>
                      <w:ilvl w:val="3"/>
                      <w:numId w:val="21"/>
                    </w:numPr>
                    <w:snapToGrid w:val="0"/>
                    <w:spacing w:after="0"/>
                    <w:jc w:val="left"/>
                    <w:rPr>
                      <w:rFonts w:ascii="Arial" w:eastAsia="Times New Roman" w:hAnsi="Arial" w:cs="Arial"/>
                      <w:color w:val="FF0000"/>
                      <w:sz w:val="16"/>
                      <w:szCs w:val="16"/>
                    </w:rPr>
                  </w:pPr>
                  <w:r w:rsidRPr="00176510">
                    <w:rPr>
                      <w:rFonts w:ascii="Arial" w:eastAsia="Times New Roman" w:hAnsi="Arial" w:cs="Arial"/>
                      <w:color w:val="FF0000"/>
                      <w:sz w:val="16"/>
                      <w:szCs w:val="16"/>
                    </w:rPr>
                    <w:t>Support M=1</w:t>
                  </w:r>
                </w:p>
                <w:p w14:paraId="51B39090" w14:textId="77777777" w:rsidR="00176510" w:rsidRPr="00176510" w:rsidRDefault="00176510" w:rsidP="00174DB0">
                  <w:pPr>
                    <w:framePr w:hSpace="180" w:wrap="around" w:vAnchor="text" w:hAnchor="margin" w:y="94"/>
                    <w:numPr>
                      <w:ilvl w:val="3"/>
                      <w:numId w:val="21"/>
                    </w:numPr>
                    <w:snapToGrid w:val="0"/>
                    <w:spacing w:after="0"/>
                    <w:jc w:val="left"/>
                    <w:rPr>
                      <w:rFonts w:ascii="Arial" w:eastAsia="Times New Roman" w:hAnsi="Arial" w:cs="Arial"/>
                      <w:strike/>
                      <w:color w:val="FF0000"/>
                      <w:sz w:val="16"/>
                      <w:szCs w:val="16"/>
                    </w:rPr>
                  </w:pPr>
                  <w:r w:rsidRPr="00176510">
                    <w:rPr>
                      <w:rFonts w:ascii="Arial" w:eastAsia="Times New Roman" w:hAnsi="Arial" w:cs="Arial"/>
                      <w:strike/>
                      <w:color w:val="FF0000"/>
                      <w:sz w:val="16"/>
                      <w:szCs w:val="16"/>
                    </w:rPr>
                    <w:t>FFS: The supported value(s) of M</w:t>
                  </w:r>
                  <w:r w:rsidRPr="00176510">
                    <w:rPr>
                      <w:rFonts w:ascii="Arial" w:eastAsia="Times New Roman" w:hAnsi="Arial" w:cs="Arial"/>
                      <w:iCs/>
                      <w:strike/>
                      <w:color w:val="FF0000"/>
                      <w:sz w:val="16"/>
                      <w:szCs w:val="16"/>
                    </w:rPr>
                    <w:t xml:space="preserve"> </w:t>
                  </w:r>
                </w:p>
                <w:p w14:paraId="70BDB648" w14:textId="77777777" w:rsidR="00176510" w:rsidRPr="00176510" w:rsidRDefault="00176510" w:rsidP="00174DB0">
                  <w:pPr>
                    <w:framePr w:hSpace="180" w:wrap="around" w:vAnchor="text" w:hAnchor="margin" w:y="94"/>
                    <w:numPr>
                      <w:ilvl w:val="0"/>
                      <w:numId w:val="21"/>
                    </w:numPr>
                    <w:snapToGrid w:val="0"/>
                    <w:spacing w:after="0"/>
                    <w:jc w:val="left"/>
                    <w:rPr>
                      <w:rFonts w:ascii="Arial" w:eastAsia="Times New Roman" w:hAnsi="Arial" w:cs="Arial"/>
                      <w:strike/>
                      <w:color w:val="FF0000"/>
                      <w:sz w:val="16"/>
                      <w:szCs w:val="16"/>
                    </w:rPr>
                  </w:pPr>
                  <w:r w:rsidRPr="00176510">
                    <w:rPr>
                      <w:rFonts w:ascii="Arial" w:eastAsia="Times New Roman" w:hAnsi="Arial" w:cs="Arial"/>
                      <w:strike/>
                      <w:color w:val="FF0000"/>
                      <w:sz w:val="16"/>
                      <w:szCs w:val="16"/>
                    </w:rPr>
                    <w:t>FFS: Additional reporting quantities, e.g. SSBRI/CRI, MPR+DL RSRP, or modified virtual PHR</w:t>
                  </w:r>
                </w:p>
                <w:p w14:paraId="3906DD6B" w14:textId="77777777" w:rsidR="00176510" w:rsidRPr="00176510" w:rsidRDefault="00176510" w:rsidP="00174DB0">
                  <w:pPr>
                    <w:framePr w:hSpace="180" w:wrap="around" w:vAnchor="text" w:hAnchor="margin" w:y="94"/>
                    <w:numPr>
                      <w:ilvl w:val="0"/>
                      <w:numId w:val="21"/>
                    </w:numPr>
                    <w:snapToGrid w:val="0"/>
                    <w:spacing w:after="0"/>
                    <w:jc w:val="left"/>
                    <w:rPr>
                      <w:rFonts w:ascii="Arial" w:eastAsia="Times New Roman" w:hAnsi="Arial" w:cs="Arial"/>
                      <w:strike/>
                      <w:color w:val="FF0000"/>
                      <w:sz w:val="16"/>
                      <w:szCs w:val="16"/>
                    </w:rPr>
                  </w:pPr>
                  <w:r w:rsidRPr="00176510">
                    <w:rPr>
                      <w:rFonts w:ascii="Arial" w:eastAsia="Times New Roman" w:hAnsi="Arial" w:cs="Arial"/>
                      <w:strike/>
                      <w:color w:val="FF0000"/>
                      <w:sz w:val="16"/>
                      <w:szCs w:val="16"/>
                    </w:rPr>
                    <w:t>FFS: additional signaling (e.g. CSI triggering) from the NW</w:t>
                  </w:r>
                </w:p>
              </w:tc>
            </w:tr>
          </w:tbl>
          <w:p w14:paraId="396C51AF" w14:textId="77777777" w:rsidR="00176510" w:rsidRPr="00176510" w:rsidRDefault="00176510" w:rsidP="00176510">
            <w:pPr>
              <w:spacing w:after="0"/>
              <w:rPr>
                <w:rFonts w:ascii="Arial" w:hAnsi="Arial" w:cs="Arial"/>
                <w:color w:val="1F497D"/>
                <w:sz w:val="16"/>
                <w:szCs w:val="16"/>
                <w:lang w:eastAsia="ko-KR"/>
              </w:rPr>
            </w:pPr>
          </w:p>
          <w:p w14:paraId="4A175604" w14:textId="77777777" w:rsidR="00176510" w:rsidRPr="00176510" w:rsidRDefault="00176510" w:rsidP="00176510">
            <w:pPr>
              <w:spacing w:after="0"/>
              <w:jc w:val="left"/>
              <w:rPr>
                <w:rFonts w:ascii="Arial" w:hAnsi="Arial" w:cs="Arial"/>
                <w:b/>
                <w:sz w:val="16"/>
                <w:szCs w:val="16"/>
                <w:highlight w:val="green"/>
              </w:rPr>
            </w:pPr>
            <w:r w:rsidRPr="00176510">
              <w:rPr>
                <w:rFonts w:ascii="Arial" w:eastAsia="Times New Roman" w:hAnsi="Arial" w:cs="Arial"/>
                <w:b/>
                <w:bCs/>
                <w:color w:val="000000"/>
                <w:sz w:val="16"/>
                <w:szCs w:val="16"/>
                <w:highlight w:val="green"/>
                <w:lang w:eastAsia="zh-TW"/>
              </w:rPr>
              <w:t>Agreement from RAN1#106bis</w:t>
            </w:r>
          </w:p>
          <w:p w14:paraId="6F8C2C67" w14:textId="256AB742" w:rsidR="007A2A83" w:rsidRPr="00176510" w:rsidRDefault="00176510" w:rsidP="00176510">
            <w:pPr>
              <w:snapToGrid w:val="0"/>
              <w:spacing w:after="0"/>
              <w:rPr>
                <w:rFonts w:ascii="Arial" w:hAnsi="Arial" w:cs="Arial"/>
                <w:sz w:val="16"/>
                <w:szCs w:val="16"/>
                <w:lang w:eastAsia="zh-CN"/>
              </w:rPr>
            </w:pPr>
            <w:r w:rsidRPr="00176510">
              <w:rPr>
                <w:rFonts w:ascii="Arial" w:hAnsi="Arial" w:cs="Arial"/>
                <w:sz w:val="16"/>
                <w:szCs w:val="16"/>
                <w:lang w:eastAsia="zh-CN"/>
              </w:rPr>
              <w:t xml:space="preserve">On Rel.17 enhancements to facilitate MPE mitigation, the candidate resource pool corresponds to a CSI-RS/SSB resource set configured via RRC (details up to RAN2) </w:t>
            </w:r>
          </w:p>
        </w:tc>
      </w:tr>
    </w:tbl>
    <w:p w14:paraId="3291FD0E" w14:textId="6AA27337" w:rsidR="00F85737" w:rsidRDefault="00F85737" w:rsidP="005336CC">
      <w:pPr>
        <w:spacing w:line="276" w:lineRule="auto"/>
        <w:jc w:val="left"/>
        <w:rPr>
          <w:rFonts w:ascii="Arial" w:hAnsi="Arial" w:cs="Arial"/>
          <w:b/>
          <w:bCs/>
          <w:color w:val="000000" w:themeColor="text1"/>
          <w:lang w:eastAsia="x-none"/>
        </w:rPr>
      </w:pPr>
    </w:p>
    <w:p w14:paraId="752B0016" w14:textId="157201E8" w:rsidR="00CC4906" w:rsidRDefault="005336CC" w:rsidP="00912D8A">
      <w:pPr>
        <w:spacing w:line="276" w:lineRule="auto"/>
        <w:rPr>
          <w:rFonts w:ascii="Arial" w:hAnsi="Arial" w:cs="Arial"/>
          <w:bCs/>
          <w:color w:val="000000" w:themeColor="text1"/>
          <w:lang w:eastAsia="x-none"/>
        </w:rPr>
      </w:pPr>
      <w:r>
        <w:rPr>
          <w:rFonts w:ascii="Arial" w:hAnsi="Arial" w:cs="Arial"/>
          <w:bCs/>
          <w:color w:val="000000" w:themeColor="text1"/>
          <w:lang w:eastAsia="x-none"/>
        </w:rPr>
        <w:t>In RAN1#106bis, it was agree that UE can report up to four SSBRIs/CRIs and corresponding P-MPR values for MPE mitigation, where the SSBRI(s)/CRI(s) is selected from a SSB/CRI resource set. However, how to perform the sele</w:t>
      </w:r>
      <w:r w:rsidR="00A72DD1">
        <w:rPr>
          <w:rFonts w:ascii="Arial" w:hAnsi="Arial" w:cs="Arial"/>
          <w:bCs/>
          <w:color w:val="000000" w:themeColor="text1"/>
          <w:lang w:eastAsia="x-none"/>
        </w:rPr>
        <w:t>ction is still a pending issue. In our view, NW may not be able to perform UL beam selection from the reported SSBs/CSI-RSs only based on corresponding P-MPR value</w:t>
      </w:r>
      <w:r w:rsidR="00A72DD1" w:rsidRPr="00A72DD1">
        <w:rPr>
          <w:rFonts w:ascii="Arial" w:hAnsi="Arial" w:cs="Arial" w:hint="eastAsia"/>
          <w:bCs/>
          <w:color w:val="000000" w:themeColor="text1"/>
          <w:lang w:eastAsia="x-none"/>
        </w:rPr>
        <w:t>s, and at least</w:t>
      </w:r>
      <w:r w:rsidR="00A72DD1">
        <w:rPr>
          <w:rFonts w:ascii="Arial" w:hAnsi="Arial" w:cs="Arial"/>
          <w:bCs/>
          <w:color w:val="000000" w:themeColor="text1"/>
          <w:lang w:eastAsia="x-none"/>
        </w:rPr>
        <w:t xml:space="preserve"> we see</w:t>
      </w:r>
      <w:r w:rsidR="00A72DD1">
        <w:rPr>
          <w:rFonts w:ascii="新細明體" w:eastAsia="新細明體" w:hAnsi="新細明體" w:cs="新細明體" w:hint="eastAsia"/>
          <w:bCs/>
          <w:color w:val="000000" w:themeColor="text1"/>
          <w:lang w:eastAsia="zh-TW"/>
        </w:rPr>
        <w:t xml:space="preserve"> </w:t>
      </w:r>
      <w:r w:rsidR="00A72DD1">
        <w:rPr>
          <w:rFonts w:ascii="Arial" w:hAnsi="Arial" w:cs="Arial"/>
          <w:bCs/>
          <w:color w:val="000000" w:themeColor="text1"/>
          <w:lang w:eastAsia="x-none"/>
        </w:rPr>
        <w:t>corresponding L1-RSRP</w:t>
      </w:r>
      <w:r w:rsidR="0098707A">
        <w:rPr>
          <w:rFonts w:ascii="Arial" w:hAnsi="Arial" w:cs="Arial"/>
          <w:bCs/>
          <w:color w:val="000000" w:themeColor="text1"/>
          <w:lang w:eastAsia="x-none"/>
        </w:rPr>
        <w:t>/SINR</w:t>
      </w:r>
      <w:r w:rsidR="00A72DD1">
        <w:rPr>
          <w:rFonts w:ascii="Arial" w:hAnsi="Arial" w:cs="Arial"/>
          <w:bCs/>
          <w:color w:val="000000" w:themeColor="text1"/>
          <w:lang w:eastAsia="x-none"/>
        </w:rPr>
        <w:t xml:space="preserve"> value</w:t>
      </w:r>
      <w:r w:rsidR="00A72DD1" w:rsidRPr="00A72DD1">
        <w:rPr>
          <w:rFonts w:ascii="Arial" w:hAnsi="Arial" w:cs="Arial" w:hint="eastAsia"/>
          <w:bCs/>
          <w:color w:val="000000" w:themeColor="text1"/>
          <w:lang w:eastAsia="x-none"/>
        </w:rPr>
        <w:t>s</w:t>
      </w:r>
      <w:r w:rsidR="00A72DD1">
        <w:rPr>
          <w:rFonts w:ascii="Arial" w:hAnsi="Arial" w:cs="Arial"/>
          <w:bCs/>
          <w:color w:val="000000" w:themeColor="text1"/>
          <w:lang w:eastAsia="x-none"/>
        </w:rPr>
        <w:t xml:space="preserve"> are essential. In normal case, NW performs beam UL beam selection based on L1-RSRP</w:t>
      </w:r>
      <w:r w:rsidR="0098707A">
        <w:rPr>
          <w:rFonts w:ascii="Arial" w:hAnsi="Arial" w:cs="Arial"/>
          <w:bCs/>
          <w:color w:val="000000" w:themeColor="text1"/>
          <w:lang w:eastAsia="x-none"/>
        </w:rPr>
        <w:t>/SINR</w:t>
      </w:r>
      <w:r w:rsidR="00A72DD1">
        <w:rPr>
          <w:rFonts w:ascii="Arial" w:hAnsi="Arial" w:cs="Arial"/>
          <w:bCs/>
          <w:color w:val="000000" w:themeColor="text1"/>
          <w:lang w:eastAsia="x-none"/>
        </w:rPr>
        <w:t xml:space="preserve"> reporting from UE. Wh</w:t>
      </w:r>
      <w:r w:rsidR="007976D5">
        <w:rPr>
          <w:rFonts w:ascii="Arial" w:hAnsi="Arial" w:cs="Arial"/>
          <w:bCs/>
          <w:color w:val="000000" w:themeColor="text1"/>
          <w:lang w:eastAsia="x-none"/>
        </w:rPr>
        <w:t>en P-MPR reporting is triggered and reported from UE</w:t>
      </w:r>
      <w:r w:rsidR="00A72DD1">
        <w:rPr>
          <w:rFonts w:ascii="Arial" w:hAnsi="Arial" w:cs="Arial"/>
          <w:bCs/>
          <w:color w:val="000000" w:themeColor="text1"/>
          <w:lang w:eastAsia="x-none"/>
        </w:rPr>
        <w:t xml:space="preserve">, </w:t>
      </w:r>
      <w:r w:rsidR="00645674">
        <w:rPr>
          <w:rFonts w:ascii="Arial" w:hAnsi="Arial" w:cs="Arial"/>
          <w:bCs/>
          <w:color w:val="000000" w:themeColor="text1"/>
          <w:lang w:eastAsia="x-none"/>
        </w:rPr>
        <w:t>in additional to L1-RSRP</w:t>
      </w:r>
      <w:r w:rsidR="0098707A">
        <w:rPr>
          <w:rFonts w:ascii="Arial" w:hAnsi="Arial" w:cs="Arial"/>
          <w:bCs/>
          <w:color w:val="000000" w:themeColor="text1"/>
          <w:lang w:eastAsia="x-none"/>
        </w:rPr>
        <w:t>/SINR</w:t>
      </w:r>
      <w:r w:rsidR="00645674">
        <w:rPr>
          <w:rFonts w:ascii="Arial" w:hAnsi="Arial" w:cs="Arial"/>
          <w:bCs/>
          <w:color w:val="000000" w:themeColor="text1"/>
          <w:lang w:eastAsia="x-none"/>
        </w:rPr>
        <w:t xml:space="preserve"> reporting, </w:t>
      </w:r>
      <w:r w:rsidR="00A72DD1">
        <w:rPr>
          <w:rFonts w:ascii="Arial" w:hAnsi="Arial" w:cs="Arial"/>
          <w:bCs/>
          <w:color w:val="000000" w:themeColor="text1"/>
          <w:lang w:eastAsia="x-none"/>
        </w:rPr>
        <w:t>NW can</w:t>
      </w:r>
      <w:r w:rsidR="00645674">
        <w:rPr>
          <w:rFonts w:ascii="Arial" w:hAnsi="Arial" w:cs="Arial"/>
          <w:bCs/>
          <w:color w:val="000000" w:themeColor="text1"/>
          <w:lang w:eastAsia="x-none"/>
        </w:rPr>
        <w:t xml:space="preserve"> use </w:t>
      </w:r>
      <w:r w:rsidR="007976D5">
        <w:rPr>
          <w:rFonts w:ascii="Arial" w:hAnsi="Arial" w:cs="Arial"/>
          <w:bCs/>
          <w:color w:val="000000" w:themeColor="text1"/>
          <w:lang w:eastAsia="x-none"/>
        </w:rPr>
        <w:t xml:space="preserve">the </w:t>
      </w:r>
      <w:r w:rsidR="00A72DD1">
        <w:rPr>
          <w:rFonts w:ascii="Arial" w:hAnsi="Arial" w:cs="Arial"/>
          <w:bCs/>
          <w:color w:val="000000" w:themeColor="text1"/>
          <w:lang w:eastAsia="x-none"/>
        </w:rPr>
        <w:t>P-MPR report</w:t>
      </w:r>
      <w:r w:rsidR="00645674">
        <w:rPr>
          <w:rFonts w:ascii="Arial" w:hAnsi="Arial" w:cs="Arial"/>
          <w:bCs/>
          <w:color w:val="000000" w:themeColor="text1"/>
          <w:lang w:eastAsia="x-none"/>
        </w:rPr>
        <w:t>ing</w:t>
      </w:r>
      <w:r w:rsidR="00A72DD1" w:rsidRPr="00645674">
        <w:rPr>
          <w:rFonts w:ascii="Arial" w:hAnsi="Arial" w:cs="Arial" w:hint="eastAsia"/>
          <w:bCs/>
          <w:color w:val="000000" w:themeColor="text1"/>
          <w:lang w:eastAsia="x-none"/>
        </w:rPr>
        <w:t xml:space="preserve"> </w:t>
      </w:r>
      <w:r w:rsidR="00645674" w:rsidRPr="00645674">
        <w:rPr>
          <w:rFonts w:ascii="Arial" w:hAnsi="Arial" w:cs="Arial" w:hint="eastAsia"/>
          <w:bCs/>
          <w:color w:val="000000" w:themeColor="text1"/>
          <w:lang w:eastAsia="x-none"/>
        </w:rPr>
        <w:t>as a</w:t>
      </w:r>
      <w:r w:rsidR="00645674" w:rsidRPr="00645674">
        <w:rPr>
          <w:rFonts w:ascii="Arial" w:hAnsi="Arial" w:cs="Arial"/>
          <w:bCs/>
          <w:color w:val="000000" w:themeColor="text1"/>
          <w:lang w:eastAsia="x-none"/>
        </w:rPr>
        <w:t xml:space="preserve"> r</w:t>
      </w:r>
      <w:r w:rsidR="007976D5">
        <w:rPr>
          <w:rFonts w:ascii="Arial" w:hAnsi="Arial" w:cs="Arial"/>
          <w:bCs/>
          <w:color w:val="000000" w:themeColor="text1"/>
          <w:lang w:eastAsia="x-none"/>
        </w:rPr>
        <w:t>eference for UL beam selection. However, if the SSBRIs/CRIs in the L1-RSRP</w:t>
      </w:r>
      <w:r w:rsidR="0098707A">
        <w:rPr>
          <w:rFonts w:ascii="Arial" w:hAnsi="Arial" w:cs="Arial"/>
          <w:bCs/>
          <w:color w:val="000000" w:themeColor="text1"/>
          <w:lang w:eastAsia="x-none"/>
        </w:rPr>
        <w:t>/SINR</w:t>
      </w:r>
      <w:r w:rsidR="007976D5">
        <w:rPr>
          <w:rFonts w:ascii="Arial" w:hAnsi="Arial" w:cs="Arial"/>
          <w:bCs/>
          <w:color w:val="000000" w:themeColor="text1"/>
          <w:lang w:eastAsia="x-none"/>
        </w:rPr>
        <w:t xml:space="preserve"> and P-MPR reporting are not aligned, it is still difficult </w:t>
      </w:r>
      <w:r w:rsidR="00912D8A">
        <w:rPr>
          <w:rFonts w:ascii="Arial" w:hAnsi="Arial" w:cs="Arial"/>
          <w:bCs/>
          <w:color w:val="000000" w:themeColor="text1"/>
          <w:lang w:eastAsia="x-none"/>
        </w:rPr>
        <w:t xml:space="preserve">to </w:t>
      </w:r>
      <w:r w:rsidR="007976D5">
        <w:rPr>
          <w:rFonts w:ascii="Arial" w:hAnsi="Arial" w:cs="Arial"/>
          <w:bCs/>
          <w:color w:val="000000" w:themeColor="text1"/>
          <w:lang w:eastAsia="x-none"/>
        </w:rPr>
        <w:t xml:space="preserve">perform UL </w:t>
      </w:r>
      <w:r w:rsidR="00B9335D">
        <w:rPr>
          <w:rFonts w:ascii="Arial" w:hAnsi="Arial" w:cs="Arial"/>
          <w:bCs/>
          <w:color w:val="000000" w:themeColor="text1"/>
          <w:lang w:eastAsia="x-none"/>
        </w:rPr>
        <w:t>beam selection according to both L1-RSRP</w:t>
      </w:r>
      <w:r w:rsidR="0098707A">
        <w:rPr>
          <w:rFonts w:ascii="Arial" w:hAnsi="Arial" w:cs="Arial"/>
          <w:bCs/>
          <w:color w:val="000000" w:themeColor="text1"/>
          <w:lang w:eastAsia="x-none"/>
        </w:rPr>
        <w:t>/SINR</w:t>
      </w:r>
      <w:r w:rsidR="00B9335D">
        <w:rPr>
          <w:rFonts w:ascii="Arial" w:hAnsi="Arial" w:cs="Arial"/>
          <w:bCs/>
          <w:color w:val="000000" w:themeColor="text1"/>
          <w:lang w:eastAsia="x-none"/>
        </w:rPr>
        <w:t xml:space="preserve"> and P-MPR reporting.</w:t>
      </w:r>
    </w:p>
    <w:p w14:paraId="1750F49E" w14:textId="4DC9E767" w:rsidR="00B9335D" w:rsidRDefault="00265E08" w:rsidP="00912D8A">
      <w:pPr>
        <w:spacing w:line="276" w:lineRule="auto"/>
        <w:rPr>
          <w:rFonts w:ascii="Arial" w:hAnsi="Arial" w:cs="Arial"/>
          <w:b/>
          <w:bCs/>
          <w:color w:val="000000" w:themeColor="text1"/>
          <w:lang w:eastAsia="x-none"/>
        </w:rPr>
      </w:pPr>
      <w:r>
        <w:rPr>
          <w:rFonts w:ascii="Arial" w:hAnsi="Arial" w:cs="Arial"/>
          <w:b/>
          <w:bCs/>
          <w:color w:val="000000" w:themeColor="text1"/>
          <w:lang w:eastAsia="x-none"/>
        </w:rPr>
        <w:t xml:space="preserve">Observation </w:t>
      </w:r>
      <w:r w:rsidR="00685613">
        <w:rPr>
          <w:rFonts w:ascii="Arial" w:hAnsi="Arial" w:cs="Arial"/>
          <w:b/>
          <w:bCs/>
          <w:color w:val="000000" w:themeColor="text1"/>
          <w:lang w:eastAsia="x-none"/>
        </w:rPr>
        <w:t>1</w:t>
      </w:r>
      <w:r w:rsidR="00B9335D">
        <w:rPr>
          <w:rFonts w:ascii="Arial" w:hAnsi="Arial" w:cs="Arial"/>
          <w:b/>
          <w:bCs/>
          <w:color w:val="000000" w:themeColor="text1"/>
          <w:lang w:eastAsia="x-none"/>
        </w:rPr>
        <w:t xml:space="preserve">: For UL beam selection from a set of </w:t>
      </w:r>
      <w:r w:rsidR="006246EF">
        <w:rPr>
          <w:rFonts w:ascii="Arial" w:hAnsi="Arial" w:cs="Arial"/>
          <w:b/>
          <w:bCs/>
          <w:color w:val="000000" w:themeColor="text1"/>
          <w:lang w:eastAsia="x-none"/>
        </w:rPr>
        <w:t xml:space="preserve">candidate </w:t>
      </w:r>
      <w:r w:rsidR="00B9335D">
        <w:rPr>
          <w:rFonts w:ascii="Arial" w:hAnsi="Arial" w:cs="Arial"/>
          <w:b/>
          <w:bCs/>
          <w:color w:val="000000" w:themeColor="text1"/>
          <w:lang w:eastAsia="x-none"/>
        </w:rPr>
        <w:t>beams, both L1-RSRP</w:t>
      </w:r>
      <w:r w:rsidR="0098707A">
        <w:rPr>
          <w:rFonts w:ascii="Arial" w:hAnsi="Arial" w:cs="Arial"/>
          <w:b/>
          <w:bCs/>
          <w:color w:val="000000" w:themeColor="text1"/>
          <w:lang w:eastAsia="x-none"/>
        </w:rPr>
        <w:t>/SINR</w:t>
      </w:r>
      <w:r w:rsidR="00B9335D">
        <w:rPr>
          <w:rFonts w:ascii="Arial" w:hAnsi="Arial" w:cs="Arial"/>
          <w:b/>
          <w:bCs/>
          <w:color w:val="000000" w:themeColor="text1"/>
          <w:lang w:eastAsia="x-none"/>
        </w:rPr>
        <w:t xml:space="preserve"> and P-MPR values corresponding to the set for beams are important. </w:t>
      </w:r>
    </w:p>
    <w:p w14:paraId="077B9187" w14:textId="77777777" w:rsidR="00B9335D" w:rsidRDefault="00B9335D">
      <w:pPr>
        <w:jc w:val="left"/>
        <w:rPr>
          <w:rFonts w:ascii="Arial" w:hAnsi="Arial" w:cs="Arial"/>
          <w:b/>
          <w:bCs/>
          <w:color w:val="000000" w:themeColor="text1"/>
          <w:lang w:eastAsia="x-none"/>
        </w:rPr>
      </w:pPr>
    </w:p>
    <w:p w14:paraId="1F409ED4" w14:textId="4760246D" w:rsidR="000253A8" w:rsidRDefault="007976D5" w:rsidP="007976D5">
      <w:pPr>
        <w:jc w:val="center"/>
        <w:rPr>
          <w:rFonts w:ascii="Arial" w:hAnsi="Arial" w:cs="Arial"/>
          <w:b/>
          <w:bCs/>
          <w:color w:val="000000" w:themeColor="text1"/>
          <w:lang w:eastAsia="x-none"/>
        </w:rPr>
      </w:pPr>
      <w:r>
        <w:rPr>
          <w:rFonts w:ascii="Arial" w:hAnsi="Arial" w:cs="Arial"/>
          <w:b/>
          <w:bCs/>
          <w:noProof/>
          <w:color w:val="000000" w:themeColor="text1"/>
          <w:lang w:val="en-US" w:eastAsia="zh-TW"/>
        </w:rPr>
        <w:drawing>
          <wp:inline distT="0" distB="0" distL="0" distR="0" wp14:anchorId="4E624F93" wp14:editId="5C448CE6">
            <wp:extent cx="5191015" cy="1801590"/>
            <wp:effectExtent l="0" t="0" r="0" b="825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206404" cy="1806931"/>
                    </a:xfrm>
                    <a:prstGeom prst="rect">
                      <a:avLst/>
                    </a:prstGeom>
                  </pic:spPr>
                </pic:pic>
              </a:graphicData>
            </a:graphic>
          </wp:inline>
        </w:drawing>
      </w:r>
    </w:p>
    <w:p w14:paraId="195C162D" w14:textId="6C42BB77" w:rsidR="007976D5" w:rsidRPr="00167ED0" w:rsidRDefault="007976D5" w:rsidP="007976D5">
      <w:pPr>
        <w:pStyle w:val="af8"/>
        <w:spacing w:before="240" w:after="0"/>
        <w:ind w:left="0"/>
        <w:jc w:val="center"/>
        <w:rPr>
          <w:rFonts w:ascii="Arial" w:hAnsi="Arial" w:cs="Arial"/>
          <w:b/>
          <w:sz w:val="18"/>
          <w:szCs w:val="18"/>
        </w:rPr>
      </w:pPr>
      <w:r w:rsidRPr="002F37ED">
        <w:rPr>
          <w:rFonts w:ascii="Arial" w:hAnsi="Arial" w:cs="Arial"/>
          <w:b/>
          <w:sz w:val="18"/>
          <w:szCs w:val="18"/>
        </w:rPr>
        <w:t xml:space="preserve">Figure </w:t>
      </w:r>
      <w:r w:rsidR="005D5D9F">
        <w:rPr>
          <w:rFonts w:ascii="Arial" w:hAnsi="Arial" w:cs="Arial"/>
          <w:b/>
          <w:sz w:val="18"/>
          <w:szCs w:val="18"/>
        </w:rPr>
        <w:t>4</w:t>
      </w:r>
      <w:r w:rsidRPr="002F37ED">
        <w:rPr>
          <w:rFonts w:ascii="Arial" w:hAnsi="Arial" w:cs="Arial"/>
          <w:b/>
          <w:sz w:val="18"/>
          <w:szCs w:val="18"/>
        </w:rPr>
        <w:t xml:space="preserve">. </w:t>
      </w:r>
      <w:r w:rsidR="0098707A">
        <w:rPr>
          <w:rFonts w:ascii="Arial" w:hAnsi="Arial" w:cs="Arial"/>
          <w:b/>
          <w:sz w:val="18"/>
          <w:szCs w:val="18"/>
        </w:rPr>
        <w:t>Example of reporting the same SSBRIs/CRSs in L1-RSRP and P-MPR reporting</w:t>
      </w:r>
    </w:p>
    <w:p w14:paraId="3FD4EC4C" w14:textId="77777777" w:rsidR="00B9335D" w:rsidRDefault="00B9335D" w:rsidP="00B9335D">
      <w:pPr>
        <w:rPr>
          <w:rFonts w:ascii="Arial" w:hAnsi="Arial" w:cs="Arial"/>
          <w:b/>
          <w:bCs/>
          <w:color w:val="000000" w:themeColor="text1"/>
          <w:lang w:eastAsia="x-none"/>
        </w:rPr>
      </w:pPr>
    </w:p>
    <w:p w14:paraId="75C75D1E" w14:textId="77777777" w:rsidR="00265E08" w:rsidRDefault="006859B8" w:rsidP="009A61B3">
      <w:pPr>
        <w:spacing w:before="240" w:line="276" w:lineRule="auto"/>
        <w:rPr>
          <w:rFonts w:ascii="Arial" w:hAnsi="Arial" w:cs="Arial"/>
          <w:bCs/>
          <w:color w:val="000000" w:themeColor="text1"/>
          <w:lang w:eastAsia="x-none"/>
        </w:rPr>
      </w:pPr>
      <w:r w:rsidRPr="00912D8A">
        <w:rPr>
          <w:rFonts w:ascii="Arial" w:hAnsi="Arial" w:cs="Arial"/>
          <w:bCs/>
          <w:color w:val="000000" w:themeColor="text1"/>
          <w:lang w:eastAsia="x-none"/>
        </w:rPr>
        <w:t xml:space="preserve">In </w:t>
      </w:r>
      <w:r>
        <w:rPr>
          <w:rFonts w:ascii="Arial" w:hAnsi="Arial" w:cs="Arial"/>
          <w:bCs/>
          <w:color w:val="000000" w:themeColor="text1"/>
          <w:lang w:eastAsia="x-none"/>
        </w:rPr>
        <w:t>RAN1#106bis, P-PMR reporting</w:t>
      </w:r>
      <w:r w:rsidRPr="00912D8A">
        <w:rPr>
          <w:rFonts w:ascii="Arial" w:hAnsi="Arial" w:cs="Arial"/>
          <w:bCs/>
          <w:color w:val="000000" w:themeColor="text1"/>
          <w:lang w:eastAsia="x-none"/>
        </w:rPr>
        <w:t xml:space="preserve"> based on L1-RSRP min</w:t>
      </w:r>
      <w:r>
        <w:rPr>
          <w:rFonts w:ascii="Arial" w:hAnsi="Arial" w:cs="Arial"/>
          <w:bCs/>
          <w:color w:val="000000" w:themeColor="text1"/>
          <w:lang w:eastAsia="x-none"/>
        </w:rPr>
        <w:t xml:space="preserve">us P-MPR value for each RS resource was proposed and supported by some companies. However, the proposal is just one possible </w:t>
      </w:r>
      <w:r>
        <w:rPr>
          <w:rFonts w:ascii="Helvetica" w:hAnsi="Helvetica" w:cs="Helvetica"/>
          <w:color w:val="000000"/>
          <w:shd w:val="clear" w:color="auto" w:fill="FFFFFF"/>
        </w:rPr>
        <w:t>criterion</w:t>
      </w:r>
      <w:r>
        <w:rPr>
          <w:rFonts w:ascii="Arial" w:hAnsi="Arial" w:cs="Arial"/>
          <w:bCs/>
          <w:color w:val="000000" w:themeColor="text1"/>
          <w:lang w:eastAsia="x-none"/>
        </w:rPr>
        <w:t xml:space="preserve"> that may </w:t>
      </w:r>
      <w:r w:rsidRPr="00A970E0">
        <w:rPr>
          <w:rFonts w:ascii="Arial" w:hAnsi="Arial" w:cs="Arial" w:hint="eastAsia"/>
          <w:bCs/>
          <w:color w:val="000000" w:themeColor="text1"/>
          <w:lang w:eastAsia="x-none"/>
        </w:rPr>
        <w:t xml:space="preserve">be </w:t>
      </w:r>
      <w:r>
        <w:rPr>
          <w:rFonts w:ascii="Arial" w:hAnsi="Arial" w:cs="Arial"/>
          <w:bCs/>
          <w:color w:val="000000" w:themeColor="text1"/>
          <w:lang w:eastAsia="x-none"/>
        </w:rPr>
        <w:t xml:space="preserve">used for UL beam selection based on both L1-RSRP and P-MPR values. In order to leave the flexibility to NW, UE can report L1-RSRP values in L1-RSRP reporting and P-MPR values in P-MPR reporting, </w:t>
      </w:r>
      <w:r w:rsidRPr="006859B8">
        <w:rPr>
          <w:rFonts w:ascii="Arial" w:hAnsi="Arial" w:cs="Arial"/>
          <w:bCs/>
          <w:color w:val="000000" w:themeColor="text1"/>
          <w:lang w:eastAsia="x-none"/>
        </w:rPr>
        <w:t>respectively</w:t>
      </w:r>
      <w:r>
        <w:rPr>
          <w:rFonts w:ascii="Arial" w:hAnsi="Arial" w:cs="Arial"/>
          <w:bCs/>
          <w:color w:val="000000" w:themeColor="text1"/>
          <w:lang w:eastAsia="x-none"/>
        </w:rPr>
        <w:t xml:space="preserve">, for the same set of </w:t>
      </w:r>
      <w:r>
        <w:rPr>
          <w:rFonts w:ascii="Arial" w:hAnsi="Arial" w:cs="Arial"/>
          <w:bCs/>
          <w:color w:val="000000" w:themeColor="text1"/>
          <w:lang w:eastAsia="x-none"/>
        </w:rPr>
        <w:lastRenderedPageBreak/>
        <w:t>SSBRIs/CRIs, if both L1-RSRP reporting and P-MPR reporting are associated with the same</w:t>
      </w:r>
      <w:r w:rsidR="00EF3339" w:rsidRPr="00EF3339">
        <w:rPr>
          <w:rFonts w:ascii="Arial" w:hAnsi="Arial" w:cs="Arial" w:hint="eastAsia"/>
          <w:bCs/>
          <w:color w:val="000000" w:themeColor="text1"/>
          <w:lang w:eastAsia="x-none"/>
        </w:rPr>
        <w:t xml:space="preserve"> SSB/CSI-RS resource set.</w:t>
      </w:r>
      <w:r w:rsidR="00EF3339">
        <w:rPr>
          <w:rFonts w:ascii="Arial" w:hAnsi="Arial" w:cs="Arial"/>
          <w:bCs/>
          <w:color w:val="000000" w:themeColor="text1"/>
          <w:lang w:eastAsia="x-none"/>
        </w:rPr>
        <w:t xml:space="preserve"> Then, NW can perform UL beam selection based on its own implementation. </w:t>
      </w:r>
    </w:p>
    <w:p w14:paraId="4150E39D" w14:textId="23757774" w:rsidR="00265E08" w:rsidRDefault="00265E08" w:rsidP="00265E08">
      <w:pPr>
        <w:spacing w:line="276" w:lineRule="auto"/>
        <w:rPr>
          <w:rFonts w:ascii="Arial" w:hAnsi="Arial" w:cs="Arial"/>
          <w:b/>
          <w:bCs/>
          <w:color w:val="000000" w:themeColor="text1"/>
          <w:lang w:eastAsia="x-none"/>
        </w:rPr>
      </w:pPr>
      <w:r>
        <w:rPr>
          <w:rFonts w:ascii="Arial" w:hAnsi="Arial" w:cs="Arial"/>
          <w:b/>
          <w:bCs/>
          <w:color w:val="000000" w:themeColor="text1"/>
          <w:lang w:eastAsia="x-none"/>
        </w:rPr>
        <w:t xml:space="preserve">Observation </w:t>
      </w:r>
      <w:r w:rsidR="00685613">
        <w:rPr>
          <w:rFonts w:ascii="Arial" w:hAnsi="Arial" w:cs="Arial"/>
          <w:b/>
          <w:bCs/>
          <w:color w:val="000000" w:themeColor="text1"/>
          <w:lang w:eastAsia="x-none"/>
        </w:rPr>
        <w:t>2</w:t>
      </w:r>
      <w:r>
        <w:rPr>
          <w:rFonts w:ascii="Arial" w:hAnsi="Arial" w:cs="Arial"/>
          <w:b/>
          <w:bCs/>
          <w:color w:val="000000" w:themeColor="text1"/>
          <w:lang w:eastAsia="x-none"/>
        </w:rPr>
        <w:t xml:space="preserve">: </w:t>
      </w:r>
      <w:r w:rsidRPr="00265E08">
        <w:rPr>
          <w:rFonts w:ascii="Arial" w:hAnsi="Arial" w:cs="Arial"/>
          <w:b/>
          <w:bCs/>
          <w:color w:val="000000" w:themeColor="text1"/>
          <w:lang w:eastAsia="x-none"/>
        </w:rPr>
        <w:t>UE can report L1-RSRP values in L1-RSRP reporting and P-MPR values in P-MPR reporting, respectively, for the same set of SSBRIs/CRIs, if both L1-RSRP reporting and P-MPR reporting are associated with the same SSB/CSI-RS resource set. Then, NW can perform UL beam selection based on its own implementation.</w:t>
      </w:r>
    </w:p>
    <w:p w14:paraId="7FBE7039" w14:textId="7C4C45A1" w:rsidR="009A61B3" w:rsidRDefault="00EF3339" w:rsidP="009A61B3">
      <w:pPr>
        <w:spacing w:before="240" w:line="276" w:lineRule="auto"/>
        <w:rPr>
          <w:rFonts w:ascii="Arial" w:hAnsi="Arial" w:cs="Arial"/>
          <w:b/>
          <w:bCs/>
          <w:color w:val="000000" w:themeColor="text1"/>
          <w:lang w:eastAsia="x-none"/>
        </w:rPr>
      </w:pPr>
      <w:r>
        <w:rPr>
          <w:rFonts w:ascii="Arial" w:hAnsi="Arial" w:cs="Arial"/>
          <w:bCs/>
          <w:color w:val="000000" w:themeColor="text1"/>
          <w:lang w:eastAsia="x-none"/>
        </w:rPr>
        <w:t xml:space="preserve">In order to make sure that UE can </w:t>
      </w:r>
      <w:r w:rsidR="009A61B3">
        <w:rPr>
          <w:rFonts w:ascii="Arial" w:hAnsi="Arial" w:cs="Arial"/>
          <w:bCs/>
          <w:color w:val="000000" w:themeColor="text1"/>
          <w:lang w:eastAsia="x-none"/>
        </w:rPr>
        <w:t>perform measurement on the same set of RS resources</w:t>
      </w:r>
      <w:r w:rsidR="00A3519E">
        <w:rPr>
          <w:rFonts w:ascii="Arial" w:hAnsi="Arial" w:cs="Arial"/>
          <w:bCs/>
          <w:color w:val="000000" w:themeColor="text1"/>
          <w:lang w:eastAsia="x-none"/>
        </w:rPr>
        <w:t xml:space="preserve"> and report the SSBRIs/CRIs for L1-RSRP/SINR and P-MPR reporting, </w:t>
      </w:r>
      <w:r w:rsidR="009A61B3" w:rsidRPr="009A61B3">
        <w:rPr>
          <w:rFonts w:ascii="Arial" w:hAnsi="Arial" w:cs="Arial"/>
          <w:bCs/>
          <w:color w:val="000000" w:themeColor="text1"/>
          <w:lang w:eastAsia="x-none"/>
        </w:rPr>
        <w:t xml:space="preserve">the </w:t>
      </w:r>
      <w:r w:rsidR="009A61B3" w:rsidRPr="009A61B3">
        <w:rPr>
          <w:rFonts w:ascii="Arial" w:hAnsi="Arial" w:cs="Arial" w:hint="eastAsia"/>
          <w:bCs/>
          <w:color w:val="000000" w:themeColor="text1"/>
          <w:lang w:eastAsia="x-none"/>
        </w:rPr>
        <w:t>SSB/CSI-RS resource set</w:t>
      </w:r>
      <w:r w:rsidR="009A61B3" w:rsidRPr="009A61B3">
        <w:rPr>
          <w:rFonts w:ascii="Arial" w:hAnsi="Arial" w:cs="Arial"/>
          <w:bCs/>
          <w:color w:val="000000" w:themeColor="text1"/>
          <w:lang w:eastAsia="x-none"/>
        </w:rPr>
        <w:t xml:space="preserve"> associated with P-MPR reporting should be also associated with L1-RSRP/SINR reporting</w:t>
      </w:r>
      <w:r w:rsidR="009A61B3">
        <w:rPr>
          <w:rFonts w:ascii="Arial" w:hAnsi="Arial" w:cs="Arial"/>
          <w:bCs/>
          <w:color w:val="000000" w:themeColor="text1"/>
          <w:lang w:eastAsia="x-none"/>
        </w:rPr>
        <w:t>.</w:t>
      </w:r>
      <w:r w:rsidR="00A3519E">
        <w:rPr>
          <w:rFonts w:ascii="Arial" w:hAnsi="Arial" w:cs="Arial"/>
          <w:bCs/>
          <w:color w:val="000000" w:themeColor="text1"/>
          <w:lang w:eastAsia="x-none"/>
        </w:rPr>
        <w:t xml:space="preserve"> Whether UE reporting of the same set of SSBRIs/CRIs in both L1-RSRP/SINR and P-MPR reporting require any specification support can be further discussed in RAN1#107 meeting.</w:t>
      </w:r>
    </w:p>
    <w:p w14:paraId="7609CC17" w14:textId="5962D3ED" w:rsidR="00EF3339" w:rsidRPr="00A3519E" w:rsidRDefault="00EF3339" w:rsidP="00A3519E">
      <w:pPr>
        <w:spacing w:before="240" w:after="0" w:line="276" w:lineRule="auto"/>
        <w:jc w:val="left"/>
        <w:rPr>
          <w:rFonts w:ascii="Arial" w:hAnsi="Arial" w:cs="Arial"/>
          <w:b/>
          <w:bCs/>
          <w:color w:val="000000" w:themeColor="text1"/>
          <w:lang w:eastAsia="x-none"/>
        </w:rPr>
      </w:pPr>
      <w:r>
        <w:rPr>
          <w:rFonts w:ascii="Arial" w:hAnsi="Arial" w:cs="Arial"/>
          <w:b/>
          <w:bCs/>
          <w:color w:val="000000" w:themeColor="text1"/>
          <w:lang w:eastAsia="x-none"/>
        </w:rPr>
        <w:t xml:space="preserve">Proposal </w:t>
      </w:r>
      <w:r w:rsidR="00685613">
        <w:rPr>
          <w:rFonts w:ascii="Arial" w:hAnsi="Arial" w:cs="Arial"/>
          <w:b/>
          <w:bCs/>
          <w:color w:val="000000" w:themeColor="text1"/>
          <w:lang w:eastAsia="x-none"/>
        </w:rPr>
        <w:t>20</w:t>
      </w:r>
      <w:r>
        <w:rPr>
          <w:rFonts w:ascii="Arial" w:hAnsi="Arial" w:cs="Arial"/>
          <w:b/>
          <w:bCs/>
          <w:color w:val="000000" w:themeColor="text1"/>
          <w:lang w:eastAsia="x-none"/>
        </w:rPr>
        <w:t>:</w:t>
      </w:r>
      <w:r w:rsidRPr="00EF3339">
        <w:rPr>
          <w:rFonts w:ascii="Arial" w:hAnsi="Arial" w:cs="Arial"/>
          <w:b/>
          <w:bCs/>
          <w:color w:val="000000" w:themeColor="text1"/>
          <w:lang w:eastAsia="x-none"/>
        </w:rPr>
        <w:t xml:space="preserve"> </w:t>
      </w:r>
      <w:r w:rsidR="00265E08">
        <w:rPr>
          <w:rFonts w:ascii="Arial" w:hAnsi="Arial" w:cs="Arial"/>
          <w:b/>
          <w:bCs/>
          <w:color w:val="000000" w:themeColor="text1"/>
          <w:lang w:eastAsia="x-none"/>
        </w:rPr>
        <w:t>On Rel-</w:t>
      </w:r>
      <w:r w:rsidRPr="00EF3339">
        <w:rPr>
          <w:rFonts w:ascii="Arial" w:hAnsi="Arial" w:cs="Arial"/>
          <w:b/>
          <w:bCs/>
          <w:color w:val="000000" w:themeColor="text1"/>
          <w:lang w:eastAsia="x-none"/>
        </w:rPr>
        <w:t xml:space="preserve">17 enhancements to facilitate MPE mitigation, the </w:t>
      </w:r>
      <w:r w:rsidRPr="00EF3339">
        <w:rPr>
          <w:rFonts w:ascii="Arial" w:hAnsi="Arial" w:cs="Arial" w:hint="eastAsia"/>
          <w:b/>
          <w:bCs/>
          <w:color w:val="000000" w:themeColor="text1"/>
          <w:lang w:eastAsia="x-none"/>
        </w:rPr>
        <w:t>SSB/CSI-RS resource set</w:t>
      </w:r>
      <w:r w:rsidRPr="00EF3339">
        <w:rPr>
          <w:rFonts w:ascii="Arial" w:hAnsi="Arial" w:cs="Arial"/>
          <w:b/>
          <w:bCs/>
          <w:color w:val="000000" w:themeColor="text1"/>
          <w:lang w:eastAsia="x-none"/>
        </w:rPr>
        <w:t xml:space="preserve"> associated with P-</w:t>
      </w:r>
      <w:r w:rsidRPr="00A3519E">
        <w:rPr>
          <w:rFonts w:ascii="Arial" w:hAnsi="Arial" w:cs="Arial"/>
          <w:b/>
          <w:bCs/>
          <w:color w:val="000000" w:themeColor="text1"/>
          <w:lang w:eastAsia="x-none"/>
        </w:rPr>
        <w:t>MPR reporting should be also associated with L1-RSRP/SINR reporting</w:t>
      </w:r>
    </w:p>
    <w:p w14:paraId="56BE97E2" w14:textId="0541EEE6" w:rsidR="00A3519E" w:rsidRDefault="00A3519E" w:rsidP="008E1061">
      <w:pPr>
        <w:pStyle w:val="af8"/>
        <w:numPr>
          <w:ilvl w:val="0"/>
          <w:numId w:val="45"/>
        </w:numPr>
        <w:jc w:val="left"/>
        <w:rPr>
          <w:rFonts w:ascii="Arial" w:hAnsi="Arial" w:cs="Arial"/>
          <w:b/>
          <w:bCs/>
          <w:color w:val="000000" w:themeColor="text1"/>
          <w:lang w:eastAsia="x-none"/>
        </w:rPr>
      </w:pPr>
      <w:r w:rsidRPr="00A3519E">
        <w:rPr>
          <w:rFonts w:ascii="Arial" w:hAnsi="Arial" w:cs="Arial"/>
          <w:b/>
          <w:bCs/>
          <w:color w:val="000000" w:themeColor="text1"/>
          <w:lang w:eastAsia="x-none"/>
        </w:rPr>
        <w:t xml:space="preserve">FFS: Whether UE reporting of the same set of SSBRIs/CRIs in both L1-RSRP/SINR and P-MPR reporting </w:t>
      </w:r>
      <w:r>
        <w:rPr>
          <w:rFonts w:ascii="Arial" w:hAnsi="Arial" w:cs="Arial"/>
          <w:b/>
          <w:bCs/>
          <w:color w:val="000000" w:themeColor="text1"/>
          <w:lang w:eastAsia="x-none"/>
        </w:rPr>
        <w:t>need</w:t>
      </w:r>
      <w:r w:rsidRPr="00A3519E">
        <w:rPr>
          <w:rFonts w:ascii="Arial" w:hAnsi="Arial" w:cs="Arial"/>
          <w:b/>
          <w:bCs/>
          <w:color w:val="000000" w:themeColor="text1"/>
          <w:lang w:eastAsia="x-none"/>
        </w:rPr>
        <w:t xml:space="preserve"> any specification support</w:t>
      </w:r>
    </w:p>
    <w:p w14:paraId="5C4013BD" w14:textId="77777777" w:rsidR="00492EAB" w:rsidRPr="00492EAB" w:rsidRDefault="00492EAB" w:rsidP="00492EAB">
      <w:pPr>
        <w:jc w:val="left"/>
        <w:rPr>
          <w:rFonts w:ascii="Arial" w:hAnsi="Arial" w:cs="Arial"/>
          <w:b/>
          <w:bCs/>
          <w:color w:val="000000" w:themeColor="text1"/>
          <w:lang w:eastAsia="x-none"/>
        </w:rPr>
      </w:pPr>
    </w:p>
    <w:p w14:paraId="499EDE34" w14:textId="77777777" w:rsidR="000176A4" w:rsidRPr="00685B5F" w:rsidRDefault="000D3BDE" w:rsidP="00C97AA1">
      <w:pPr>
        <w:pStyle w:val="1"/>
        <w:keepNext w:val="0"/>
        <w:widowControl w:val="0"/>
        <w:tabs>
          <w:tab w:val="clear" w:pos="522"/>
          <w:tab w:val="num" w:pos="426"/>
        </w:tabs>
        <w:spacing w:before="480" w:after="120" w:line="276" w:lineRule="auto"/>
        <w:ind w:left="518" w:hanging="518"/>
        <w:jc w:val="left"/>
        <w:rPr>
          <w:sz w:val="28"/>
          <w:lang w:val="en-US"/>
        </w:rPr>
      </w:pPr>
      <w:r w:rsidRPr="00685B5F">
        <w:rPr>
          <w:sz w:val="28"/>
          <w:lang w:val="en-US"/>
        </w:rPr>
        <w:t>Conclusion</w:t>
      </w:r>
    </w:p>
    <w:p w14:paraId="1BC168D5" w14:textId="136FA533" w:rsidR="006F5804" w:rsidRPr="00685B5F" w:rsidRDefault="00CA44F8" w:rsidP="00C97AA1">
      <w:pPr>
        <w:pStyle w:val="a3"/>
        <w:spacing w:line="276" w:lineRule="auto"/>
        <w:rPr>
          <w:rFonts w:ascii="Arial" w:hAnsi="Arial" w:cs="Arial"/>
          <w:bCs/>
          <w:lang w:val="en-US"/>
        </w:rPr>
      </w:pPr>
      <w:r w:rsidRPr="00685B5F">
        <w:rPr>
          <w:rFonts w:ascii="Arial" w:hAnsi="Arial" w:cs="Arial"/>
        </w:rPr>
        <w:t>In this contribution,</w:t>
      </w:r>
      <w:r w:rsidR="00D66CEF" w:rsidRPr="00821127">
        <w:rPr>
          <w:rFonts w:ascii="Arial" w:hAnsi="Arial" w:cs="Arial"/>
        </w:rPr>
        <w:t xml:space="preserve"> </w:t>
      </w:r>
      <w:r w:rsidR="00821127" w:rsidRPr="00821127">
        <w:rPr>
          <w:rFonts w:ascii="Arial" w:hAnsi="Arial" w:cs="Arial"/>
        </w:rPr>
        <w:t>e</w:t>
      </w:r>
      <w:r w:rsidR="00821127">
        <w:rPr>
          <w:rFonts w:ascii="Arial" w:hAnsi="Arial" w:cs="Arial"/>
        </w:rPr>
        <w:t>nhancement</w:t>
      </w:r>
      <w:r w:rsidR="00821127" w:rsidRPr="00821127">
        <w:rPr>
          <w:rFonts w:ascii="Arial" w:hAnsi="Arial" w:cs="Arial"/>
        </w:rPr>
        <w:t xml:space="preserve"> on multi-beam operation</w:t>
      </w:r>
      <w:r w:rsidR="00821127">
        <w:rPr>
          <w:rFonts w:ascii="Arial" w:hAnsi="Arial" w:cs="Arial"/>
        </w:rPr>
        <w:t xml:space="preserve"> for </w:t>
      </w:r>
      <w:proofErr w:type="spellStart"/>
      <w:r w:rsidR="00821127">
        <w:rPr>
          <w:rFonts w:ascii="Arial" w:hAnsi="Arial" w:cs="Arial"/>
        </w:rPr>
        <w:t>FeMIMO</w:t>
      </w:r>
      <w:proofErr w:type="spellEnd"/>
      <w:r w:rsidR="00821127" w:rsidRPr="00821127">
        <w:rPr>
          <w:rFonts w:ascii="Arial" w:hAnsi="Arial" w:cs="Arial"/>
        </w:rPr>
        <w:t xml:space="preserve"> </w:t>
      </w:r>
      <w:r w:rsidR="00821127">
        <w:rPr>
          <w:rFonts w:ascii="Arial" w:hAnsi="Arial" w:cs="Arial"/>
        </w:rPr>
        <w:t>was</w:t>
      </w:r>
      <w:r w:rsidR="00515F75" w:rsidRPr="00821127">
        <w:rPr>
          <w:rFonts w:ascii="Arial" w:hAnsi="Arial" w:cs="Arial"/>
        </w:rPr>
        <w:t xml:space="preserve"> discussed. </w:t>
      </w:r>
      <w:r w:rsidR="004A38B5" w:rsidRPr="00821127">
        <w:rPr>
          <w:rFonts w:ascii="Arial" w:hAnsi="Arial" w:cs="Arial"/>
        </w:rPr>
        <w:t>Based on the discussion</w:t>
      </w:r>
      <w:r w:rsidR="00EB688A" w:rsidRPr="00821127">
        <w:rPr>
          <w:rFonts w:ascii="Arial" w:hAnsi="Arial" w:cs="Arial"/>
        </w:rPr>
        <w:t xml:space="preserve"> </w:t>
      </w:r>
      <w:r w:rsidR="00EB688A" w:rsidRPr="00685B5F">
        <w:rPr>
          <w:rFonts w:ascii="Arial" w:hAnsi="Arial" w:cs="Arial"/>
        </w:rPr>
        <w:t>in the previous sections</w:t>
      </w:r>
      <w:r w:rsidR="004A38B5" w:rsidRPr="00821127">
        <w:rPr>
          <w:rFonts w:ascii="Arial" w:hAnsi="Arial" w:cs="Arial"/>
        </w:rPr>
        <w:t xml:space="preserve">, </w:t>
      </w:r>
      <w:r w:rsidR="00EB688A" w:rsidRPr="00685B5F">
        <w:rPr>
          <w:rFonts w:ascii="Arial" w:hAnsi="Arial" w:cs="Arial"/>
        </w:rPr>
        <w:t xml:space="preserve">we </w:t>
      </w:r>
      <w:r w:rsidR="00CE54D4" w:rsidRPr="00685B5F">
        <w:rPr>
          <w:rFonts w:ascii="Arial" w:hAnsi="Arial" w:cs="Arial"/>
        </w:rPr>
        <w:t>made</w:t>
      </w:r>
      <w:r w:rsidR="00EB688A" w:rsidRPr="00685B5F">
        <w:rPr>
          <w:rFonts w:ascii="Arial" w:hAnsi="Arial" w:cs="Arial"/>
        </w:rPr>
        <w:t xml:space="preserve"> the following</w:t>
      </w:r>
      <w:r w:rsidR="00CE54D4" w:rsidRPr="00685B5F">
        <w:rPr>
          <w:rFonts w:ascii="Arial" w:hAnsi="Arial" w:cs="Arial"/>
        </w:rPr>
        <w:t xml:space="preserve"> </w:t>
      </w:r>
      <w:r w:rsidR="00CE54D4" w:rsidRPr="00821127">
        <w:rPr>
          <w:rFonts w:ascii="Arial" w:hAnsi="Arial" w:cs="Arial"/>
        </w:rPr>
        <w:t>proposals</w:t>
      </w:r>
      <w:r w:rsidR="00821127">
        <w:rPr>
          <w:rFonts w:ascii="Arial" w:hAnsi="Arial" w:cs="Arial"/>
        </w:rPr>
        <w:t xml:space="preserve"> and observations</w:t>
      </w:r>
      <w:r w:rsidR="004A38B5" w:rsidRPr="00685B5F">
        <w:rPr>
          <w:rFonts w:ascii="Arial" w:hAnsi="Arial" w:cs="Arial"/>
          <w:bCs/>
          <w:lang w:val="en-US"/>
        </w:rPr>
        <w:t>:</w:t>
      </w:r>
    </w:p>
    <w:p w14:paraId="28C4EE7A" w14:textId="77777777" w:rsidR="00F4786A" w:rsidRDefault="00F4786A" w:rsidP="00C97AA1">
      <w:pPr>
        <w:pStyle w:val="a3"/>
        <w:spacing w:line="276" w:lineRule="auto"/>
        <w:jc w:val="left"/>
        <w:rPr>
          <w:rFonts w:ascii="Times New Roman" w:hAnsi="Times New Roman"/>
          <w:bCs/>
          <w:lang w:val="en-US"/>
        </w:rPr>
      </w:pPr>
    </w:p>
    <w:p w14:paraId="58E6626A" w14:textId="474D7836" w:rsidR="0053726B" w:rsidRPr="0053726B" w:rsidRDefault="0053726B" w:rsidP="0053726B">
      <w:pPr>
        <w:pStyle w:val="3"/>
        <w:numPr>
          <w:ilvl w:val="0"/>
          <w:numId w:val="0"/>
        </w:numPr>
      </w:pPr>
      <w:r w:rsidRPr="0053726B">
        <w:rPr>
          <w:rFonts w:cs="Arial"/>
          <w:bCs w:val="0"/>
          <w:u w:val="single"/>
          <w:lang w:val="en-US" w:eastAsia="x-none"/>
        </w:rPr>
        <w:t>Issue 1: Unified TCI framework</w:t>
      </w:r>
    </w:p>
    <w:p w14:paraId="25488150" w14:textId="77777777" w:rsidR="00685613" w:rsidRPr="00685613" w:rsidRDefault="00685613" w:rsidP="00685613">
      <w:pPr>
        <w:spacing w:before="240" w:after="0" w:line="276" w:lineRule="auto"/>
        <w:jc w:val="left"/>
        <w:rPr>
          <w:rFonts w:ascii="Arial" w:hAnsi="Arial" w:cs="Arial"/>
          <w:b/>
          <w:szCs w:val="20"/>
          <w:lang w:eastAsia="x-none"/>
        </w:rPr>
      </w:pPr>
      <w:r w:rsidRPr="00685613">
        <w:rPr>
          <w:rFonts w:ascii="Arial" w:hAnsi="Arial" w:cs="Arial"/>
          <w:b/>
          <w:szCs w:val="20"/>
          <w:lang w:eastAsia="x-none"/>
        </w:rPr>
        <w:t>Proposal 1: On Rel-17 unified TCI framework, any SRS resource or resource set that is a valid target signal of a Rel-15/16 UL spatial relation based on the Rel-15/16 UL spatial relation rules can be configured as a target signal/channel of a Rel-17 UL or, if applicable, joint TCI (hence the Rel-17 UL or, if applicable, joint TCI state pool).</w:t>
      </w:r>
    </w:p>
    <w:p w14:paraId="699593AE" w14:textId="77777777" w:rsidR="00685613" w:rsidRPr="00685613" w:rsidRDefault="00685613" w:rsidP="00685613">
      <w:pPr>
        <w:pStyle w:val="af8"/>
        <w:numPr>
          <w:ilvl w:val="0"/>
          <w:numId w:val="55"/>
        </w:numPr>
        <w:snapToGrid w:val="0"/>
        <w:spacing w:after="0" w:line="240" w:lineRule="auto"/>
        <w:rPr>
          <w:rFonts w:ascii="Arial" w:hAnsi="Arial" w:cs="Arial"/>
          <w:b/>
          <w:szCs w:val="20"/>
        </w:rPr>
      </w:pPr>
      <w:r w:rsidRPr="00685613">
        <w:rPr>
          <w:rFonts w:ascii="Arial" w:hAnsi="Arial" w:cs="Arial"/>
          <w:b/>
          <w:szCs w:val="20"/>
        </w:rPr>
        <w:t>Note: This does not imply that DL and UL TCI state pools are separate or shared for separate DL/UL TCI (this issue is up to RAN2)</w:t>
      </w:r>
    </w:p>
    <w:p w14:paraId="408D23EA" w14:textId="77777777" w:rsidR="00685613" w:rsidRPr="00AE2376" w:rsidRDefault="00685613" w:rsidP="00685613">
      <w:pPr>
        <w:spacing w:before="240" w:after="0" w:line="276" w:lineRule="auto"/>
        <w:jc w:val="left"/>
        <w:rPr>
          <w:rFonts w:ascii="Arial" w:hAnsi="Arial" w:cs="Arial"/>
          <w:b/>
          <w:color w:val="000000" w:themeColor="text1"/>
          <w:szCs w:val="20"/>
          <w:lang w:eastAsia="x-none"/>
        </w:rPr>
      </w:pPr>
      <w:r w:rsidRPr="00AE2376">
        <w:rPr>
          <w:rFonts w:ascii="Arial" w:hAnsi="Arial" w:cs="Arial"/>
          <w:b/>
          <w:szCs w:val="20"/>
          <w:lang w:eastAsia="x-none"/>
        </w:rPr>
        <w:t xml:space="preserve">Proposal 2: On Rel-17 </w:t>
      </w:r>
      <w:r w:rsidRPr="00AE2376">
        <w:rPr>
          <w:rFonts w:ascii="Arial" w:hAnsi="Arial" w:cs="Arial"/>
          <w:b/>
          <w:color w:val="000000" w:themeColor="text1"/>
          <w:szCs w:val="20"/>
          <w:lang w:eastAsia="x-none"/>
        </w:rPr>
        <w:t>unified TCI framework, for any SRS resource or resource set that does not share the same indicated Rel-17 TCI state(s) as dynamic-grant/configured-grant based PUSCH and all of dedicated PUCCH resources, but can be configured as a target signal of a Rel-17 UL or, if applicable, joint TCI (hence the Rel-17 UL or, if applicable, joint TCI state pool), Rel-17 mechanism(s) which reuse the Rel-15/16 UL spatial relation info update signaling/configuration design(s) are used to update/configure such SRS(s) with Rel-17 UL or, if applicable, joint TCI state(s).</w:t>
      </w:r>
    </w:p>
    <w:p w14:paraId="01A7974A" w14:textId="77777777" w:rsidR="00685613" w:rsidRPr="00AE2376" w:rsidRDefault="00685613" w:rsidP="00685613">
      <w:pPr>
        <w:pStyle w:val="af8"/>
        <w:numPr>
          <w:ilvl w:val="0"/>
          <w:numId w:val="48"/>
        </w:numPr>
        <w:snapToGrid w:val="0"/>
        <w:spacing w:after="0" w:line="240" w:lineRule="auto"/>
        <w:contextualSpacing w:val="0"/>
        <w:jc w:val="left"/>
        <w:rPr>
          <w:rFonts w:ascii="Arial" w:hAnsi="Arial" w:cs="Arial"/>
          <w:b/>
          <w:color w:val="000000" w:themeColor="text1"/>
          <w:szCs w:val="20"/>
        </w:rPr>
      </w:pPr>
      <w:r w:rsidRPr="00AE2376">
        <w:rPr>
          <w:rFonts w:ascii="Arial" w:hAnsi="Arial" w:cs="Arial"/>
          <w:b/>
          <w:color w:val="000000" w:themeColor="text1"/>
          <w:szCs w:val="20"/>
        </w:rPr>
        <w:t>Applies for both intra-cell and inter-cell beam indication</w:t>
      </w:r>
    </w:p>
    <w:p w14:paraId="3B948B3A" w14:textId="77777777" w:rsidR="00685613" w:rsidRPr="0012733E" w:rsidRDefault="00685613" w:rsidP="00685613">
      <w:pPr>
        <w:spacing w:before="240" w:after="0" w:line="276" w:lineRule="auto"/>
        <w:jc w:val="left"/>
        <w:rPr>
          <w:rFonts w:ascii="Arial" w:hAnsi="Arial" w:cs="Arial"/>
          <w:b/>
          <w:lang w:eastAsia="x-none"/>
        </w:rPr>
      </w:pPr>
      <w:r>
        <w:rPr>
          <w:rFonts w:ascii="Arial" w:hAnsi="Arial" w:cs="Arial"/>
          <w:b/>
          <w:lang w:eastAsia="x-none"/>
        </w:rPr>
        <w:t>Proposal 3</w:t>
      </w:r>
      <w:r w:rsidRPr="00915F93">
        <w:rPr>
          <w:rFonts w:ascii="Arial" w:hAnsi="Arial" w:cs="Arial"/>
          <w:b/>
          <w:lang w:eastAsia="x-none"/>
        </w:rPr>
        <w:t xml:space="preserve">: </w:t>
      </w:r>
      <w:r>
        <w:rPr>
          <w:rFonts w:ascii="Arial" w:hAnsi="Arial" w:cs="Arial"/>
          <w:b/>
          <w:lang w:eastAsia="x-none"/>
        </w:rPr>
        <w:t xml:space="preserve">A UE doesn't expect to be configured with Rel-15/16 DL TCI state pool if Rel-17 TCI state pool is configured in any CC </w:t>
      </w:r>
    </w:p>
    <w:p w14:paraId="3810BA09" w14:textId="77777777" w:rsidR="00685613" w:rsidRPr="0012733E" w:rsidRDefault="00685613" w:rsidP="00685613">
      <w:pPr>
        <w:spacing w:before="240" w:line="276" w:lineRule="auto"/>
        <w:jc w:val="left"/>
        <w:rPr>
          <w:rFonts w:ascii="Arial" w:hAnsi="Arial" w:cs="Arial"/>
          <w:b/>
          <w:lang w:eastAsia="x-none"/>
        </w:rPr>
      </w:pPr>
      <w:r>
        <w:rPr>
          <w:rFonts w:ascii="Arial" w:hAnsi="Arial" w:cs="Arial"/>
          <w:b/>
          <w:lang w:eastAsia="x-none"/>
        </w:rPr>
        <w:t>Proposal 4</w:t>
      </w:r>
      <w:r w:rsidRPr="00915F93">
        <w:rPr>
          <w:rFonts w:ascii="Arial" w:hAnsi="Arial" w:cs="Arial"/>
          <w:b/>
          <w:lang w:eastAsia="x-none"/>
        </w:rPr>
        <w:t xml:space="preserve">: </w:t>
      </w:r>
      <w:r>
        <w:rPr>
          <w:rFonts w:ascii="Arial" w:hAnsi="Arial" w:cs="Arial"/>
          <w:b/>
          <w:lang w:eastAsia="x-none"/>
        </w:rPr>
        <w:t xml:space="preserve">A UE doesn't expect to be configured with Rel-15/16 </w:t>
      </w:r>
      <w:proofErr w:type="spellStart"/>
      <w:r w:rsidRPr="00561FD0">
        <w:rPr>
          <w:rFonts w:ascii="Arial" w:hAnsi="Arial" w:cs="Arial"/>
          <w:b/>
          <w:lang w:eastAsia="x-none"/>
        </w:rPr>
        <w:t>SpatialRelationInfo</w:t>
      </w:r>
      <w:proofErr w:type="spellEnd"/>
      <w:r w:rsidRPr="00561FD0">
        <w:rPr>
          <w:rFonts w:ascii="Arial" w:hAnsi="Arial" w:cs="Arial"/>
          <w:b/>
          <w:lang w:eastAsia="x-none"/>
        </w:rPr>
        <w:t xml:space="preserve"> </w:t>
      </w:r>
      <w:r>
        <w:rPr>
          <w:rFonts w:ascii="Arial" w:hAnsi="Arial" w:cs="Arial"/>
          <w:b/>
          <w:lang w:eastAsia="x-none"/>
        </w:rPr>
        <w:t xml:space="preserve">if Rel-17 TCI state pool is configured in any CC </w:t>
      </w:r>
    </w:p>
    <w:p w14:paraId="52175778" w14:textId="77777777" w:rsidR="00685613" w:rsidRPr="0012733E" w:rsidRDefault="00685613" w:rsidP="00685613">
      <w:pPr>
        <w:spacing w:after="0" w:line="276" w:lineRule="auto"/>
        <w:jc w:val="left"/>
        <w:rPr>
          <w:rFonts w:ascii="Arial" w:hAnsi="Arial" w:cs="Arial"/>
          <w:b/>
          <w:lang w:eastAsia="x-none"/>
        </w:rPr>
      </w:pPr>
      <w:r>
        <w:rPr>
          <w:rFonts w:ascii="Arial" w:hAnsi="Arial" w:cs="Arial"/>
          <w:b/>
          <w:lang w:eastAsia="x-none"/>
        </w:rPr>
        <w:t>Proposal 5</w:t>
      </w:r>
      <w:r w:rsidRPr="00915F93">
        <w:rPr>
          <w:rFonts w:ascii="Arial" w:hAnsi="Arial" w:cs="Arial"/>
          <w:b/>
          <w:lang w:eastAsia="x-none"/>
        </w:rPr>
        <w:t xml:space="preserve">: </w:t>
      </w:r>
      <w:r>
        <w:rPr>
          <w:rFonts w:ascii="Arial" w:hAnsi="Arial" w:cs="Arial"/>
          <w:b/>
          <w:lang w:eastAsia="x-none"/>
        </w:rPr>
        <w:t>Support t</w:t>
      </w:r>
      <w:r w:rsidRPr="00151810">
        <w:rPr>
          <w:rFonts w:ascii="Arial" w:hAnsi="Arial" w:cs="Arial"/>
          <w:b/>
          <w:lang w:eastAsia="x-none"/>
        </w:rPr>
        <w:t xml:space="preserve">he max number of configured TCI states for DL TCI state update and UL TCI state update </w:t>
      </w:r>
      <w:r>
        <w:rPr>
          <w:rFonts w:ascii="Arial" w:hAnsi="Arial" w:cs="Arial"/>
          <w:b/>
          <w:lang w:eastAsia="x-none"/>
        </w:rPr>
        <w:t>to be</w:t>
      </w:r>
      <w:r w:rsidRPr="00151810">
        <w:rPr>
          <w:rFonts w:ascii="Arial" w:hAnsi="Arial" w:cs="Arial"/>
          <w:b/>
          <w:lang w:eastAsia="x-none"/>
        </w:rPr>
        <w:t xml:space="preserve"> 128+64 per BWP per CC</w:t>
      </w:r>
      <w:r>
        <w:rPr>
          <w:rFonts w:ascii="Arial" w:hAnsi="Arial" w:cs="Arial"/>
          <w:b/>
          <w:lang w:eastAsia="x-none"/>
        </w:rPr>
        <w:t>, if UE is configured with separate DL/UL TCI mode.</w:t>
      </w:r>
    </w:p>
    <w:p w14:paraId="4C6EC0BF" w14:textId="77777777" w:rsidR="00685613" w:rsidRDefault="00685613" w:rsidP="00685613">
      <w:pPr>
        <w:spacing w:after="0" w:line="276" w:lineRule="auto"/>
        <w:rPr>
          <w:rFonts w:ascii="Arial" w:hAnsi="Arial" w:cs="Arial"/>
          <w:b/>
          <w:lang w:eastAsia="x-none"/>
        </w:rPr>
      </w:pPr>
      <w:r>
        <w:rPr>
          <w:rFonts w:ascii="Arial" w:hAnsi="Arial" w:cs="Arial"/>
          <w:b/>
          <w:lang w:eastAsia="x-none"/>
        </w:rPr>
        <w:lastRenderedPageBreak/>
        <w:t>Proposal 6</w:t>
      </w:r>
      <w:r w:rsidRPr="00915F93">
        <w:rPr>
          <w:rFonts w:ascii="Arial" w:hAnsi="Arial" w:cs="Arial"/>
          <w:b/>
          <w:lang w:eastAsia="x-none"/>
        </w:rPr>
        <w:t xml:space="preserve">: </w:t>
      </w:r>
      <w:r>
        <w:rPr>
          <w:rFonts w:ascii="Arial" w:hAnsi="Arial" w:cs="Arial"/>
          <w:b/>
          <w:lang w:eastAsia="x-none"/>
        </w:rPr>
        <w:t>T</w:t>
      </w:r>
      <w:r w:rsidRPr="005F3CDA">
        <w:rPr>
          <w:rFonts w:ascii="Arial" w:hAnsi="Arial" w:cs="Arial"/>
          <w:b/>
          <w:lang w:eastAsia="x-none"/>
        </w:rPr>
        <w:t>he same indicated Rel-17 TCI state as UE-dedicated reception on PDSCH/PDCCH (via Rel-17 MAC-CE/DCI TCI stat</w:t>
      </w:r>
      <w:r>
        <w:rPr>
          <w:rFonts w:ascii="Arial" w:hAnsi="Arial" w:cs="Arial"/>
          <w:b/>
          <w:lang w:eastAsia="x-none"/>
        </w:rPr>
        <w:t xml:space="preserve">e update) is applied to all </w:t>
      </w:r>
      <w:r w:rsidRPr="005F3CDA">
        <w:rPr>
          <w:rFonts w:ascii="Arial" w:hAnsi="Arial" w:cs="Arial"/>
          <w:b/>
          <w:lang w:eastAsia="x-none"/>
        </w:rPr>
        <w:t>AP CSI-RS</w:t>
      </w:r>
      <w:r>
        <w:rPr>
          <w:rFonts w:ascii="Arial" w:hAnsi="Arial" w:cs="Arial"/>
          <w:b/>
          <w:lang w:eastAsia="x-none"/>
        </w:rPr>
        <w:t xml:space="preserve"> resources</w:t>
      </w:r>
      <w:r w:rsidRPr="005F3CDA">
        <w:rPr>
          <w:rFonts w:ascii="Arial" w:hAnsi="Arial" w:cs="Arial"/>
          <w:b/>
          <w:lang w:eastAsia="x-none"/>
        </w:rPr>
        <w:t xml:space="preserve"> for BM or CSI (per previous agreements) </w:t>
      </w:r>
      <w:r>
        <w:rPr>
          <w:rFonts w:ascii="Arial" w:hAnsi="Arial" w:cs="Arial"/>
          <w:b/>
          <w:lang w:eastAsia="x-none"/>
        </w:rPr>
        <w:t>within the same resource set, if configured via RRC.</w:t>
      </w:r>
    </w:p>
    <w:p w14:paraId="4FE53302" w14:textId="77777777" w:rsidR="00685613" w:rsidRPr="00FA2ED9" w:rsidRDefault="00685613" w:rsidP="00685613">
      <w:pPr>
        <w:pStyle w:val="af8"/>
        <w:numPr>
          <w:ilvl w:val="0"/>
          <w:numId w:val="53"/>
        </w:numPr>
        <w:spacing w:after="0"/>
        <w:rPr>
          <w:rFonts w:ascii="Arial" w:hAnsi="Arial" w:cs="Arial"/>
          <w:b/>
          <w:lang w:eastAsia="x-none"/>
        </w:rPr>
      </w:pPr>
      <w:r>
        <w:rPr>
          <w:rFonts w:ascii="Arial" w:hAnsi="Arial" w:cs="Arial"/>
          <w:b/>
          <w:lang w:eastAsia="x-none"/>
        </w:rPr>
        <w:t>Whether to apply the indicated Rel-17 TCI state is configured per CSI-RS resource set</w:t>
      </w:r>
    </w:p>
    <w:p w14:paraId="43BF1CBF" w14:textId="77777777" w:rsidR="00685613" w:rsidRPr="0012733E" w:rsidRDefault="00685613" w:rsidP="00685613">
      <w:pPr>
        <w:spacing w:before="240" w:after="0" w:line="276" w:lineRule="auto"/>
        <w:rPr>
          <w:rFonts w:ascii="Arial" w:hAnsi="Arial" w:cs="Arial"/>
          <w:b/>
          <w:lang w:eastAsia="x-none"/>
        </w:rPr>
      </w:pPr>
      <w:r>
        <w:rPr>
          <w:rFonts w:ascii="Arial" w:hAnsi="Arial" w:cs="Arial"/>
          <w:b/>
          <w:lang w:eastAsia="x-none"/>
        </w:rPr>
        <w:t>Proposal 7: T</w:t>
      </w:r>
      <w:r w:rsidRPr="00533A6F">
        <w:rPr>
          <w:rFonts w:ascii="Arial" w:hAnsi="Arial" w:cs="Arial"/>
          <w:b/>
          <w:lang w:eastAsia="x-none"/>
        </w:rPr>
        <w:t xml:space="preserve">he same indicated Rel-17 TCI state as dynamic-grant/configured-grant based PUSCH and all of dedicated PUCCH resources (via Rel-17 MAC-CE/DCI TCI state update) is applied to </w:t>
      </w:r>
      <w:r>
        <w:rPr>
          <w:rFonts w:ascii="Arial" w:hAnsi="Arial" w:cs="Arial"/>
          <w:b/>
          <w:lang w:eastAsia="x-none"/>
        </w:rPr>
        <w:t xml:space="preserve">ALL </w:t>
      </w:r>
      <w:r w:rsidRPr="00533A6F">
        <w:rPr>
          <w:rFonts w:ascii="Arial" w:hAnsi="Arial" w:cs="Arial"/>
          <w:b/>
          <w:lang w:eastAsia="x-none"/>
        </w:rPr>
        <w:t>SRS resources</w:t>
      </w:r>
      <w:r>
        <w:rPr>
          <w:rFonts w:ascii="Arial" w:hAnsi="Arial" w:cs="Arial"/>
          <w:b/>
          <w:lang w:eastAsia="x-none"/>
        </w:rPr>
        <w:t xml:space="preserve"> for BM</w:t>
      </w:r>
      <w:r w:rsidRPr="00533A6F">
        <w:rPr>
          <w:rFonts w:ascii="Arial" w:hAnsi="Arial" w:cs="Arial"/>
          <w:b/>
          <w:lang w:eastAsia="x-none"/>
        </w:rPr>
        <w:t xml:space="preserve"> </w:t>
      </w:r>
      <w:r>
        <w:rPr>
          <w:rFonts w:ascii="Arial" w:hAnsi="Arial" w:cs="Arial"/>
          <w:b/>
          <w:lang w:eastAsia="x-none"/>
        </w:rPr>
        <w:t xml:space="preserve">within the same </w:t>
      </w:r>
      <w:r w:rsidRPr="00533A6F">
        <w:rPr>
          <w:rFonts w:ascii="Arial" w:hAnsi="Arial" w:cs="Arial"/>
          <w:b/>
          <w:lang w:eastAsia="x-none"/>
        </w:rPr>
        <w:t>resource s</w:t>
      </w:r>
      <w:r>
        <w:rPr>
          <w:rFonts w:ascii="Arial" w:hAnsi="Arial" w:cs="Arial"/>
          <w:b/>
          <w:lang w:eastAsia="x-none"/>
        </w:rPr>
        <w:t>et, if configured via RRC.</w:t>
      </w:r>
    </w:p>
    <w:p w14:paraId="15BEAE5F" w14:textId="77777777" w:rsidR="00685613" w:rsidRPr="00FA2ED9" w:rsidRDefault="00685613" w:rsidP="00685613">
      <w:pPr>
        <w:pStyle w:val="af8"/>
        <w:numPr>
          <w:ilvl w:val="0"/>
          <w:numId w:val="53"/>
        </w:numPr>
        <w:spacing w:after="0"/>
        <w:rPr>
          <w:rFonts w:ascii="Arial" w:hAnsi="Arial" w:cs="Arial"/>
          <w:b/>
          <w:lang w:eastAsia="x-none"/>
        </w:rPr>
      </w:pPr>
      <w:r>
        <w:rPr>
          <w:rFonts w:ascii="Arial" w:hAnsi="Arial" w:cs="Arial"/>
          <w:b/>
          <w:lang w:eastAsia="x-none"/>
        </w:rPr>
        <w:t>Whether to apply the indicated Rel-17 TCI state is configured per SRS resource set</w:t>
      </w:r>
    </w:p>
    <w:p w14:paraId="227363BF" w14:textId="77777777" w:rsidR="00685613" w:rsidRPr="00A37E87" w:rsidRDefault="00685613" w:rsidP="00685613">
      <w:pPr>
        <w:spacing w:before="240" w:after="0" w:line="276" w:lineRule="auto"/>
        <w:rPr>
          <w:rFonts w:ascii="新細明體" w:eastAsia="新細明體" w:hAnsi="新細明體" w:cs="新細明體"/>
          <w:b/>
          <w:color w:val="000000" w:themeColor="text1"/>
          <w:lang w:eastAsia="zh-TW"/>
        </w:rPr>
      </w:pPr>
      <w:r w:rsidRPr="00A37E87">
        <w:rPr>
          <w:rFonts w:ascii="Arial" w:hAnsi="Arial" w:cs="Arial"/>
          <w:b/>
          <w:color w:val="000000" w:themeColor="text1"/>
          <w:lang w:eastAsia="x-none"/>
        </w:rPr>
        <w:t xml:space="preserve">Proposal 8: For Rel-17 unified TCI framework, </w:t>
      </w:r>
      <w:r w:rsidRPr="00A37E87">
        <w:rPr>
          <w:rFonts w:ascii="Arial" w:hAnsi="Arial" w:cs="Arial" w:hint="eastAsia"/>
          <w:b/>
          <w:color w:val="000000" w:themeColor="text1"/>
          <w:lang w:eastAsia="x-none"/>
        </w:rPr>
        <w:t>on</w:t>
      </w:r>
      <w:r w:rsidRPr="00A37E87">
        <w:rPr>
          <w:rFonts w:ascii="Arial" w:hAnsi="Arial" w:cs="Arial"/>
          <w:b/>
          <w:color w:val="000000" w:themeColor="text1"/>
          <w:lang w:eastAsia="x-none"/>
        </w:rPr>
        <w:t xml:space="preserve"> applying </w:t>
      </w:r>
      <w:r w:rsidRPr="00A37E87">
        <w:rPr>
          <w:rFonts w:ascii="Arial" w:hAnsi="Arial" w:cs="Arial" w:hint="eastAsia"/>
          <w:b/>
          <w:color w:val="000000" w:themeColor="text1"/>
          <w:lang w:eastAsia="x-none"/>
        </w:rPr>
        <w:t>the</w:t>
      </w:r>
      <w:r w:rsidRPr="00A37E87">
        <w:rPr>
          <w:rFonts w:ascii="Arial" w:hAnsi="Arial" w:cs="Arial"/>
          <w:b/>
          <w:color w:val="000000" w:themeColor="text1"/>
          <w:lang w:eastAsia="x-none"/>
        </w:rPr>
        <w:t xml:space="preserve"> indicated Rel-17 TCI state to</w:t>
      </w:r>
      <w:r w:rsidRPr="00A37E87">
        <w:rPr>
          <w:rFonts w:ascii="Arial" w:hAnsi="Arial" w:cs="Arial" w:hint="eastAsia"/>
          <w:b/>
          <w:color w:val="000000" w:themeColor="text1"/>
          <w:lang w:eastAsia="x-none"/>
        </w:rPr>
        <w:t xml:space="preserve"> PDCCH reception</w:t>
      </w:r>
      <w:r w:rsidRPr="00A37E87">
        <w:rPr>
          <w:rFonts w:ascii="Arial" w:hAnsi="Arial" w:cs="Arial"/>
          <w:b/>
          <w:color w:val="000000" w:themeColor="text1"/>
          <w:lang w:eastAsia="x-none"/>
        </w:rPr>
        <w:t xml:space="preserve"> and the respective PDSCH reception, down-select from one of the followings</w:t>
      </w:r>
      <w:r>
        <w:rPr>
          <w:rFonts w:ascii="Arial" w:hAnsi="Arial" w:cs="Arial"/>
          <w:b/>
          <w:color w:val="000000" w:themeColor="text1"/>
          <w:lang w:eastAsia="x-none"/>
        </w:rPr>
        <w:t xml:space="preserve"> for intra-cell BM</w:t>
      </w:r>
      <w:r w:rsidRPr="00A37E87">
        <w:rPr>
          <w:rFonts w:ascii="Arial" w:hAnsi="Arial" w:cs="Arial"/>
          <w:b/>
          <w:color w:val="000000" w:themeColor="text1"/>
          <w:lang w:eastAsia="x-none"/>
        </w:rPr>
        <w:t>:</w:t>
      </w:r>
      <w:r w:rsidRPr="00A37E87">
        <w:rPr>
          <w:rFonts w:ascii="新細明體" w:eastAsia="新細明體" w:hAnsi="新細明體" w:cs="新細明體" w:hint="eastAsia"/>
          <w:b/>
          <w:color w:val="000000" w:themeColor="text1"/>
          <w:lang w:eastAsia="zh-TW"/>
        </w:rPr>
        <w:t xml:space="preserve"> </w:t>
      </w:r>
    </w:p>
    <w:p w14:paraId="3FC66343" w14:textId="77777777" w:rsidR="00685613" w:rsidRPr="00A37E87" w:rsidRDefault="00685613" w:rsidP="00685613">
      <w:pPr>
        <w:pStyle w:val="af8"/>
        <w:numPr>
          <w:ilvl w:val="1"/>
          <w:numId w:val="52"/>
        </w:numPr>
        <w:spacing w:after="0"/>
        <w:rPr>
          <w:rFonts w:ascii="Arial" w:hAnsi="Arial" w:cs="Arial"/>
          <w:b/>
          <w:color w:val="000000" w:themeColor="text1"/>
          <w:lang w:eastAsia="x-none"/>
        </w:rPr>
      </w:pPr>
      <w:r w:rsidRPr="00A37E87">
        <w:rPr>
          <w:rFonts w:ascii="Arial" w:hAnsi="Arial" w:cs="Arial"/>
          <w:b/>
          <w:color w:val="000000" w:themeColor="text1"/>
          <w:lang w:eastAsia="x-none"/>
        </w:rPr>
        <w:t xml:space="preserve">Alt1: Per search space set determination </w:t>
      </w:r>
    </w:p>
    <w:p w14:paraId="38DAE91E" w14:textId="77777777" w:rsidR="00685613" w:rsidRPr="00A37E87" w:rsidRDefault="00685613" w:rsidP="00685613">
      <w:pPr>
        <w:pStyle w:val="af8"/>
        <w:numPr>
          <w:ilvl w:val="2"/>
          <w:numId w:val="52"/>
        </w:numPr>
        <w:jc w:val="left"/>
        <w:rPr>
          <w:rFonts w:ascii="Arial" w:hAnsi="Arial" w:cs="Arial"/>
          <w:bCs/>
          <w:color w:val="000000" w:themeColor="text1"/>
          <w:lang w:eastAsia="x-none"/>
        </w:rPr>
      </w:pPr>
      <w:r w:rsidRPr="00A37E87">
        <w:rPr>
          <w:rFonts w:ascii="Arial" w:hAnsi="Arial" w:cs="Arial"/>
          <w:b/>
          <w:color w:val="000000" w:themeColor="text1"/>
          <w:lang w:eastAsia="x-none"/>
        </w:rPr>
        <w:t xml:space="preserve">For any PDCCH reception associated with an USS set and the respective PDSCH reception, UE always applies the indicated Rel-17 TCI state. </w:t>
      </w:r>
    </w:p>
    <w:p w14:paraId="412DED54" w14:textId="77777777" w:rsidR="00685613" w:rsidRPr="00A37E87" w:rsidRDefault="00685613" w:rsidP="00685613">
      <w:pPr>
        <w:pStyle w:val="af8"/>
        <w:numPr>
          <w:ilvl w:val="2"/>
          <w:numId w:val="52"/>
        </w:numPr>
        <w:jc w:val="left"/>
        <w:rPr>
          <w:rFonts w:ascii="Arial" w:hAnsi="Arial" w:cs="Arial"/>
          <w:bCs/>
          <w:color w:val="000000" w:themeColor="text1"/>
          <w:lang w:eastAsia="x-none"/>
        </w:rPr>
      </w:pPr>
      <w:r w:rsidRPr="00A37E87">
        <w:rPr>
          <w:rFonts w:ascii="Arial" w:hAnsi="Arial" w:cs="Arial"/>
          <w:b/>
          <w:color w:val="000000" w:themeColor="text1"/>
          <w:lang w:eastAsia="x-none"/>
        </w:rPr>
        <w:t>For any PDCCH reception associated with a CSS set</w:t>
      </w:r>
      <w:r w:rsidRPr="00A37E87">
        <w:rPr>
          <w:rFonts w:ascii="新細明體" w:eastAsia="新細明體" w:hAnsi="新細明體" w:cs="Arial" w:hint="eastAsia"/>
          <w:b/>
          <w:color w:val="000000" w:themeColor="text1"/>
          <w:lang w:eastAsia="zh-TW"/>
        </w:rPr>
        <w:t xml:space="preserve"> </w:t>
      </w:r>
      <w:r w:rsidRPr="00A37E87">
        <w:rPr>
          <w:rFonts w:ascii="Arial" w:hAnsi="Arial" w:cs="Arial"/>
          <w:b/>
          <w:color w:val="000000" w:themeColor="text1"/>
          <w:lang w:eastAsia="x-none"/>
        </w:rPr>
        <w:t>and the respective PDSCH reception, whether UE to apply the indicated Rel-17 TCI state can be configured</w:t>
      </w:r>
      <w:r w:rsidRPr="00A37E87">
        <w:rPr>
          <w:rFonts w:ascii="新細明體" w:eastAsia="新細明體" w:hAnsi="新細明體" w:cs="Arial" w:hint="eastAsia"/>
          <w:b/>
          <w:color w:val="000000" w:themeColor="text1"/>
          <w:lang w:eastAsia="zh-TW"/>
        </w:rPr>
        <w:t xml:space="preserve"> </w:t>
      </w:r>
      <w:r w:rsidRPr="00A37E87">
        <w:rPr>
          <w:rFonts w:ascii="Arial" w:hAnsi="Arial" w:cs="Arial"/>
          <w:b/>
          <w:color w:val="000000" w:themeColor="text1"/>
          <w:lang w:eastAsia="x-none"/>
        </w:rPr>
        <w:t>per search space set by RRC</w:t>
      </w:r>
    </w:p>
    <w:p w14:paraId="19F689A8" w14:textId="77777777" w:rsidR="00685613" w:rsidRPr="00A37E87" w:rsidRDefault="00685613" w:rsidP="00685613">
      <w:pPr>
        <w:pStyle w:val="af8"/>
        <w:numPr>
          <w:ilvl w:val="1"/>
          <w:numId w:val="52"/>
        </w:numPr>
        <w:jc w:val="left"/>
        <w:rPr>
          <w:rFonts w:ascii="Arial" w:hAnsi="Arial" w:cs="Arial"/>
          <w:b/>
          <w:color w:val="000000" w:themeColor="text1"/>
          <w:lang w:eastAsia="x-none"/>
        </w:rPr>
      </w:pPr>
      <w:r w:rsidRPr="00A37E87">
        <w:rPr>
          <w:rFonts w:ascii="Arial" w:hAnsi="Arial" w:cs="Arial"/>
          <w:b/>
          <w:color w:val="000000" w:themeColor="text1"/>
          <w:lang w:eastAsia="x-none"/>
        </w:rPr>
        <w:t>Atl2: Per CORESET determination</w:t>
      </w:r>
    </w:p>
    <w:p w14:paraId="220BB937" w14:textId="77777777" w:rsidR="00685613" w:rsidRPr="00A37E87" w:rsidRDefault="00685613" w:rsidP="00685613">
      <w:pPr>
        <w:pStyle w:val="af8"/>
        <w:numPr>
          <w:ilvl w:val="2"/>
          <w:numId w:val="52"/>
        </w:numPr>
        <w:rPr>
          <w:rFonts w:ascii="Arial" w:hAnsi="Arial" w:cs="Arial"/>
          <w:bCs/>
          <w:color w:val="000000" w:themeColor="text1"/>
          <w:lang w:eastAsia="x-none"/>
        </w:rPr>
      </w:pPr>
      <w:r w:rsidRPr="00A37E87">
        <w:rPr>
          <w:rFonts w:ascii="Arial" w:hAnsi="Arial" w:cs="Arial"/>
          <w:b/>
          <w:color w:val="000000" w:themeColor="text1"/>
          <w:lang w:eastAsia="x-none"/>
        </w:rPr>
        <w:t>For any PDCCH reception on a CORESET that is associated with only USS set(s) and the respective PDSCH reception, UE always applies the indicated Rel-17 TCI state.</w:t>
      </w:r>
    </w:p>
    <w:p w14:paraId="36CD3BE3" w14:textId="77777777" w:rsidR="00685613" w:rsidRPr="00A37E87" w:rsidRDefault="00685613" w:rsidP="00685613">
      <w:pPr>
        <w:pStyle w:val="af8"/>
        <w:numPr>
          <w:ilvl w:val="2"/>
          <w:numId w:val="52"/>
        </w:numPr>
        <w:rPr>
          <w:rFonts w:ascii="Arial" w:hAnsi="Arial" w:cs="Arial"/>
          <w:bCs/>
          <w:color w:val="000000" w:themeColor="text1"/>
          <w:lang w:eastAsia="x-none"/>
        </w:rPr>
      </w:pPr>
      <w:r w:rsidRPr="00A37E87">
        <w:rPr>
          <w:rFonts w:ascii="Arial" w:hAnsi="Arial" w:cs="Arial"/>
          <w:b/>
          <w:color w:val="000000" w:themeColor="text1"/>
          <w:lang w:eastAsia="x-none"/>
        </w:rPr>
        <w:t>For any PDCCH reception on a CORESET that is associated with at least one CSS set and the respective PDSCH reception, whether UE to apply the indicated Rel-17 TCI state can be configured</w:t>
      </w:r>
      <w:r w:rsidRPr="00A37E87">
        <w:rPr>
          <w:rFonts w:ascii="新細明體" w:eastAsia="新細明體" w:hAnsi="新細明體" w:cs="Arial" w:hint="eastAsia"/>
          <w:b/>
          <w:color w:val="000000" w:themeColor="text1"/>
          <w:lang w:eastAsia="zh-TW"/>
        </w:rPr>
        <w:t xml:space="preserve"> </w:t>
      </w:r>
      <w:r w:rsidRPr="00A37E87">
        <w:rPr>
          <w:rFonts w:ascii="Arial" w:hAnsi="Arial" w:cs="Arial"/>
          <w:b/>
          <w:color w:val="000000" w:themeColor="text1"/>
          <w:lang w:eastAsia="x-none"/>
        </w:rPr>
        <w:t>per CORESET by RRC</w:t>
      </w:r>
    </w:p>
    <w:p w14:paraId="0BEAFDF4" w14:textId="77777777" w:rsidR="00685613" w:rsidRPr="00685613" w:rsidRDefault="00685613" w:rsidP="00685613">
      <w:pPr>
        <w:spacing w:before="240"/>
        <w:rPr>
          <w:rFonts w:ascii="Arial" w:hAnsi="Arial" w:cs="Arial"/>
          <w:color w:val="000000" w:themeColor="text1"/>
        </w:rPr>
      </w:pPr>
      <w:r w:rsidRPr="00685613">
        <w:rPr>
          <w:rFonts w:ascii="Arial" w:hAnsi="Arial" w:cs="Arial"/>
          <w:b/>
          <w:color w:val="000000" w:themeColor="text1"/>
          <w:lang w:val="en-US" w:eastAsia="zh-TW"/>
        </w:rPr>
        <w:t xml:space="preserve">Proposal 9: For common TCI state ID update and activation to provide common QCL information across a set of configured CCs/BWPs, if one source RS per CC is determined from the indicated common TCI state ID to provide QCL Type-D indication and to determine UL TX spatial filter for the set of configured CCs, the CC-specific source RSs should be CSI-RS for tracking. </w:t>
      </w:r>
    </w:p>
    <w:p w14:paraId="59D83DD9" w14:textId="77777777" w:rsidR="00685613" w:rsidRDefault="00685613" w:rsidP="00685613">
      <w:pPr>
        <w:spacing w:before="240" w:after="0" w:line="276" w:lineRule="auto"/>
        <w:rPr>
          <w:rFonts w:ascii="Arial" w:hAnsi="Arial" w:cs="Arial"/>
          <w:b/>
          <w:color w:val="000000" w:themeColor="text1"/>
          <w:lang w:val="en-US" w:eastAsia="zh-TW"/>
        </w:rPr>
      </w:pPr>
      <w:r w:rsidRPr="00BB59D7">
        <w:rPr>
          <w:rFonts w:ascii="Arial" w:hAnsi="Arial" w:cs="Arial"/>
          <w:b/>
          <w:color w:val="000000" w:themeColor="text1"/>
          <w:lang w:val="en-US" w:eastAsia="zh-TW"/>
        </w:rPr>
        <w:t xml:space="preserve">Proposal </w:t>
      </w:r>
      <w:r>
        <w:rPr>
          <w:rFonts w:ascii="Arial" w:hAnsi="Arial" w:cs="Arial"/>
          <w:b/>
          <w:color w:val="000000" w:themeColor="text1"/>
          <w:lang w:val="en-US" w:eastAsia="zh-TW"/>
        </w:rPr>
        <w:t>10</w:t>
      </w:r>
      <w:r w:rsidRPr="00BB59D7">
        <w:rPr>
          <w:rFonts w:ascii="Arial" w:hAnsi="Arial" w:cs="Arial"/>
          <w:b/>
          <w:color w:val="000000" w:themeColor="text1"/>
          <w:lang w:val="en-US" w:eastAsia="zh-TW"/>
        </w:rPr>
        <w:t>:</w:t>
      </w:r>
      <w:r>
        <w:rPr>
          <w:rFonts w:ascii="Arial" w:hAnsi="Arial" w:cs="Arial"/>
          <w:b/>
          <w:color w:val="000000" w:themeColor="text1"/>
          <w:lang w:val="en-US" w:eastAsia="zh-TW"/>
        </w:rPr>
        <w:t xml:space="preserve"> </w:t>
      </w:r>
      <w:r w:rsidRPr="002060E1">
        <w:rPr>
          <w:rFonts w:ascii="Arial" w:hAnsi="Arial" w:cs="Arial"/>
          <w:b/>
          <w:color w:val="000000" w:themeColor="text1"/>
          <w:lang w:val="en-US" w:eastAsia="zh-TW"/>
        </w:rPr>
        <w:t xml:space="preserve">On Rel-17 unified TCI framework, </w:t>
      </w:r>
      <w:r>
        <w:rPr>
          <w:rFonts w:ascii="Arial" w:hAnsi="Arial" w:cs="Arial"/>
          <w:b/>
          <w:color w:val="000000" w:themeColor="text1"/>
          <w:lang w:val="en-US" w:eastAsia="zh-TW"/>
        </w:rPr>
        <w:t xml:space="preserve">after </w:t>
      </w:r>
      <w:r w:rsidRPr="00F9689F">
        <w:rPr>
          <w:rFonts w:ascii="Arial" w:hAnsi="Arial" w:cs="Arial"/>
          <w:b/>
          <w:color w:val="000000" w:themeColor="text1"/>
          <w:lang w:val="en-US" w:eastAsia="zh-TW"/>
        </w:rPr>
        <w:t xml:space="preserve">X symbols </w:t>
      </w:r>
      <w:r>
        <w:rPr>
          <w:rFonts w:ascii="Arial" w:hAnsi="Arial" w:cs="Arial"/>
          <w:b/>
          <w:color w:val="000000" w:themeColor="text1"/>
          <w:lang w:val="en-US" w:eastAsia="zh-TW"/>
        </w:rPr>
        <w:t>from</w:t>
      </w:r>
      <w:r w:rsidRPr="00F9689F">
        <w:rPr>
          <w:rFonts w:ascii="Arial" w:hAnsi="Arial" w:cs="Arial"/>
          <w:b/>
          <w:color w:val="000000" w:themeColor="text1"/>
          <w:lang w:val="en-US" w:eastAsia="zh-TW"/>
        </w:rPr>
        <w:t xml:space="preserve"> the UE receives the BFRR</w:t>
      </w:r>
      <w:r>
        <w:rPr>
          <w:rFonts w:ascii="Arial" w:hAnsi="Arial" w:cs="Arial"/>
          <w:b/>
          <w:color w:val="000000" w:themeColor="text1"/>
          <w:lang w:val="en-US" w:eastAsia="zh-TW"/>
        </w:rPr>
        <w:t xml:space="preserve"> from NW</w:t>
      </w:r>
      <w:r w:rsidRPr="00F9689F">
        <w:rPr>
          <w:rFonts w:ascii="Arial" w:hAnsi="Arial" w:cs="Arial"/>
          <w:b/>
          <w:color w:val="000000" w:themeColor="text1"/>
          <w:lang w:val="en-US" w:eastAsia="zh-TW"/>
        </w:rPr>
        <w:t xml:space="preserve">, the </w:t>
      </w:r>
      <w:r>
        <w:rPr>
          <w:rFonts w:ascii="Arial" w:hAnsi="Arial" w:cs="Arial"/>
          <w:b/>
          <w:color w:val="000000" w:themeColor="text1"/>
          <w:lang w:val="en-US" w:eastAsia="zh-TW"/>
        </w:rPr>
        <w:t xml:space="preserve">UE assumes the same </w:t>
      </w:r>
      <w:r w:rsidRPr="00F9689F">
        <w:rPr>
          <w:rFonts w:ascii="Arial" w:hAnsi="Arial" w:cs="Arial"/>
          <w:b/>
          <w:color w:val="000000" w:themeColor="text1"/>
          <w:lang w:val="en-US" w:eastAsia="zh-TW"/>
        </w:rPr>
        <w:t xml:space="preserve">QCL </w:t>
      </w:r>
      <w:r>
        <w:rPr>
          <w:rFonts w:ascii="Arial" w:hAnsi="Arial" w:cs="Arial"/>
          <w:b/>
          <w:color w:val="000000" w:themeColor="text1"/>
          <w:lang w:val="en-US" w:eastAsia="zh-TW"/>
        </w:rPr>
        <w:t xml:space="preserve">parameter </w:t>
      </w:r>
      <w:r w:rsidRPr="002060E1">
        <w:rPr>
          <w:rFonts w:ascii="Arial" w:hAnsi="Arial" w:cs="Arial"/>
          <w:b/>
          <w:color w:val="000000" w:themeColor="text1"/>
          <w:lang w:val="en-US" w:eastAsia="zh-TW"/>
        </w:rPr>
        <w:t xml:space="preserve">as the ones associated with </w:t>
      </w:r>
      <w:r>
        <w:rPr>
          <w:rFonts w:ascii="Arial" w:hAnsi="Arial" w:cs="Arial"/>
          <w:b/>
          <w:color w:val="000000" w:themeColor="text1"/>
          <w:lang w:val="en-US" w:eastAsia="zh-TW"/>
        </w:rPr>
        <w:t>the</w:t>
      </w:r>
      <w:r w:rsidRPr="002060E1">
        <w:rPr>
          <w:rFonts w:ascii="Arial" w:hAnsi="Arial" w:cs="Arial"/>
          <w:b/>
          <w:color w:val="000000" w:themeColor="text1"/>
          <w:lang w:val="en-US" w:eastAsia="zh-TW"/>
        </w:rPr>
        <w:t xml:space="preserve"> index </w:t>
      </w:r>
      <w:proofErr w:type="spellStart"/>
      <w:r>
        <w:rPr>
          <w:rFonts w:ascii="Arial" w:hAnsi="Arial" w:cs="Arial"/>
          <w:b/>
          <w:color w:val="000000" w:themeColor="text1"/>
          <w:lang w:val="en-US" w:eastAsia="zh-TW"/>
        </w:rPr>
        <w:t>q</w:t>
      </w:r>
      <w:r w:rsidRPr="002060E1">
        <w:rPr>
          <w:rFonts w:ascii="Arial" w:hAnsi="Arial" w:cs="Arial"/>
          <w:b/>
          <w:color w:val="000000" w:themeColor="text1"/>
          <w:vertAlign w:val="subscript"/>
          <w:lang w:val="en-US" w:eastAsia="zh-TW"/>
        </w:rPr>
        <w:t>new</w:t>
      </w:r>
      <w:proofErr w:type="spellEnd"/>
      <w:r>
        <w:rPr>
          <w:rFonts w:ascii="Arial" w:hAnsi="Arial" w:cs="Arial"/>
          <w:b/>
          <w:color w:val="000000" w:themeColor="text1"/>
          <w:vertAlign w:val="subscript"/>
          <w:lang w:val="en-US" w:eastAsia="zh-TW"/>
        </w:rPr>
        <w:t xml:space="preserve"> </w:t>
      </w:r>
      <w:r w:rsidRPr="002060E1">
        <w:rPr>
          <w:rFonts w:ascii="Arial" w:hAnsi="Arial" w:cs="Arial"/>
          <w:b/>
          <w:color w:val="000000" w:themeColor="text1"/>
          <w:lang w:val="en-US" w:eastAsia="zh-TW"/>
        </w:rPr>
        <w:t>for</w:t>
      </w:r>
      <w:r>
        <w:rPr>
          <w:rFonts w:ascii="Arial" w:hAnsi="Arial" w:cs="Arial"/>
          <w:b/>
          <w:color w:val="000000" w:themeColor="text1"/>
          <w:lang w:val="en-US" w:eastAsia="zh-TW"/>
        </w:rPr>
        <w:t xml:space="preserve"> all</w:t>
      </w:r>
      <w:r w:rsidRPr="00F9689F">
        <w:rPr>
          <w:rFonts w:ascii="Arial" w:hAnsi="Arial" w:cs="Arial"/>
          <w:b/>
          <w:color w:val="000000" w:themeColor="text1"/>
          <w:lang w:val="en-US" w:eastAsia="zh-TW"/>
        </w:rPr>
        <w:t xml:space="preserve"> UE-dedicated PDSCH/PDCCH </w:t>
      </w:r>
      <w:r>
        <w:rPr>
          <w:rFonts w:ascii="Arial" w:hAnsi="Arial" w:cs="Arial"/>
          <w:b/>
          <w:color w:val="000000" w:themeColor="text1"/>
          <w:lang w:val="en-US" w:eastAsia="zh-TW"/>
        </w:rPr>
        <w:t xml:space="preserve">receptions in a CC or in a set of configured CCs with common TCI state ID activation and update, as well as other </w:t>
      </w:r>
      <w:r w:rsidRPr="00F9689F">
        <w:rPr>
          <w:rFonts w:ascii="Arial" w:hAnsi="Arial" w:cs="Arial"/>
          <w:b/>
          <w:color w:val="000000" w:themeColor="text1"/>
          <w:lang w:val="en-US" w:eastAsia="zh-TW"/>
        </w:rPr>
        <w:t>signals/cha</w:t>
      </w:r>
      <w:r>
        <w:rPr>
          <w:rFonts w:ascii="Arial" w:hAnsi="Arial" w:cs="Arial"/>
          <w:b/>
          <w:color w:val="000000" w:themeColor="text1"/>
          <w:lang w:val="en-US" w:eastAsia="zh-TW"/>
        </w:rPr>
        <w:t>nnels configured to sharing the same indicated</w:t>
      </w:r>
      <w:r w:rsidRPr="00F9689F">
        <w:rPr>
          <w:rFonts w:ascii="Arial" w:hAnsi="Arial" w:cs="Arial"/>
          <w:b/>
          <w:color w:val="000000" w:themeColor="text1"/>
          <w:lang w:val="en-US" w:eastAsia="zh-TW"/>
        </w:rPr>
        <w:t xml:space="preserve"> Rel-17 TCI state</w:t>
      </w:r>
      <w:r>
        <w:rPr>
          <w:rFonts w:ascii="Arial" w:hAnsi="Arial" w:cs="Arial"/>
          <w:b/>
          <w:color w:val="000000" w:themeColor="text1"/>
          <w:lang w:val="en-US" w:eastAsia="zh-TW"/>
        </w:rPr>
        <w:t xml:space="preserve"> as </w:t>
      </w:r>
      <w:r w:rsidRPr="00F9689F">
        <w:rPr>
          <w:rFonts w:ascii="Arial" w:hAnsi="Arial" w:cs="Arial"/>
          <w:b/>
          <w:color w:val="000000" w:themeColor="text1"/>
          <w:lang w:val="en-US" w:eastAsia="zh-TW"/>
        </w:rPr>
        <w:t>UE-dedicated PDSCH/PDCCH</w:t>
      </w:r>
      <w:r>
        <w:rPr>
          <w:rFonts w:ascii="Arial" w:hAnsi="Arial" w:cs="Arial"/>
          <w:b/>
          <w:color w:val="000000" w:themeColor="text1"/>
          <w:lang w:val="en-US" w:eastAsia="zh-TW"/>
        </w:rPr>
        <w:t xml:space="preserve"> reception.</w:t>
      </w:r>
    </w:p>
    <w:p w14:paraId="57C9A0B2" w14:textId="77777777" w:rsidR="00685613" w:rsidRPr="003D37B1" w:rsidRDefault="00685613" w:rsidP="00685613">
      <w:pPr>
        <w:pStyle w:val="af8"/>
        <w:numPr>
          <w:ilvl w:val="0"/>
          <w:numId w:val="47"/>
        </w:numPr>
        <w:rPr>
          <w:rFonts w:ascii="Arial" w:hAnsi="Arial" w:cs="Arial"/>
          <w:b/>
          <w:color w:val="000000" w:themeColor="text1"/>
          <w:lang w:val="en-US" w:eastAsia="zh-TW"/>
        </w:rPr>
      </w:pPr>
      <w:r>
        <w:rPr>
          <w:rFonts w:ascii="Arial" w:hAnsi="Arial" w:cs="Arial"/>
          <w:b/>
          <w:color w:val="000000" w:themeColor="text1"/>
          <w:lang w:val="en-US" w:eastAsia="zh-TW"/>
        </w:rPr>
        <w:t xml:space="preserve">Above applies to both Rel-15 </w:t>
      </w:r>
      <w:proofErr w:type="spellStart"/>
      <w:r>
        <w:rPr>
          <w:rFonts w:ascii="Arial" w:hAnsi="Arial" w:cs="Arial"/>
          <w:b/>
          <w:color w:val="000000" w:themeColor="text1"/>
          <w:lang w:val="en-US" w:eastAsia="zh-TW"/>
        </w:rPr>
        <w:t>SpCell</w:t>
      </w:r>
      <w:proofErr w:type="spellEnd"/>
      <w:r>
        <w:rPr>
          <w:rFonts w:ascii="Arial" w:hAnsi="Arial" w:cs="Arial"/>
          <w:b/>
          <w:color w:val="000000" w:themeColor="text1"/>
          <w:lang w:val="en-US" w:eastAsia="zh-TW"/>
        </w:rPr>
        <w:t xml:space="preserve"> BFR and Rel-16 </w:t>
      </w:r>
      <w:proofErr w:type="spellStart"/>
      <w:r>
        <w:rPr>
          <w:rFonts w:ascii="Arial" w:hAnsi="Arial" w:cs="Arial"/>
          <w:b/>
          <w:color w:val="000000" w:themeColor="text1"/>
          <w:lang w:val="en-US" w:eastAsia="zh-TW"/>
        </w:rPr>
        <w:t>SCell</w:t>
      </w:r>
      <w:proofErr w:type="spellEnd"/>
      <w:r>
        <w:rPr>
          <w:rFonts w:ascii="Arial" w:hAnsi="Arial" w:cs="Arial"/>
          <w:b/>
          <w:color w:val="000000" w:themeColor="text1"/>
          <w:lang w:val="en-US" w:eastAsia="zh-TW"/>
        </w:rPr>
        <w:t xml:space="preserve"> BFR</w:t>
      </w:r>
    </w:p>
    <w:p w14:paraId="6D26B7F5" w14:textId="77777777" w:rsidR="00685613" w:rsidRDefault="00685613" w:rsidP="00685613">
      <w:pPr>
        <w:spacing w:before="240" w:after="0" w:line="276" w:lineRule="auto"/>
        <w:rPr>
          <w:rFonts w:ascii="Arial" w:hAnsi="Arial" w:cs="Arial"/>
          <w:b/>
          <w:color w:val="000000" w:themeColor="text1"/>
          <w:lang w:val="en-US" w:eastAsia="zh-TW"/>
        </w:rPr>
      </w:pPr>
      <w:r w:rsidRPr="00BB59D7">
        <w:rPr>
          <w:rFonts w:ascii="Arial" w:hAnsi="Arial" w:cs="Arial"/>
          <w:b/>
          <w:color w:val="000000" w:themeColor="text1"/>
          <w:lang w:val="en-US" w:eastAsia="zh-TW"/>
        </w:rPr>
        <w:t xml:space="preserve">Proposal </w:t>
      </w:r>
      <w:r>
        <w:rPr>
          <w:rFonts w:ascii="Arial" w:hAnsi="Arial" w:cs="Arial"/>
          <w:b/>
          <w:color w:val="000000" w:themeColor="text1"/>
          <w:lang w:val="en-US" w:eastAsia="zh-TW"/>
        </w:rPr>
        <w:t>11</w:t>
      </w:r>
      <w:r w:rsidRPr="00BB59D7">
        <w:rPr>
          <w:rFonts w:ascii="Arial" w:hAnsi="Arial" w:cs="Arial"/>
          <w:b/>
          <w:color w:val="000000" w:themeColor="text1"/>
          <w:lang w:val="en-US" w:eastAsia="zh-TW"/>
        </w:rPr>
        <w:t>:</w:t>
      </w:r>
      <w:r>
        <w:rPr>
          <w:rFonts w:ascii="Arial" w:hAnsi="Arial" w:cs="Arial"/>
          <w:b/>
          <w:color w:val="000000" w:themeColor="text1"/>
          <w:lang w:val="en-US" w:eastAsia="zh-TW"/>
        </w:rPr>
        <w:t xml:space="preserve"> </w:t>
      </w:r>
      <w:r w:rsidRPr="002060E1">
        <w:rPr>
          <w:rFonts w:ascii="Arial" w:hAnsi="Arial" w:cs="Arial"/>
          <w:b/>
          <w:color w:val="000000" w:themeColor="text1"/>
          <w:lang w:val="en-US" w:eastAsia="zh-TW"/>
        </w:rPr>
        <w:t xml:space="preserve">On Rel-17 unified TCI framework, </w:t>
      </w:r>
      <w:r>
        <w:rPr>
          <w:rFonts w:ascii="Arial" w:hAnsi="Arial" w:cs="Arial"/>
          <w:b/>
          <w:color w:val="000000" w:themeColor="text1"/>
          <w:lang w:val="en-US" w:eastAsia="zh-TW"/>
        </w:rPr>
        <w:t xml:space="preserve">if the UE is configured with joint DL/UL TCI mode, after </w:t>
      </w:r>
      <w:r w:rsidRPr="00F9689F">
        <w:rPr>
          <w:rFonts w:ascii="Arial" w:hAnsi="Arial" w:cs="Arial"/>
          <w:b/>
          <w:color w:val="000000" w:themeColor="text1"/>
          <w:lang w:val="en-US" w:eastAsia="zh-TW"/>
        </w:rPr>
        <w:t xml:space="preserve">X symbols </w:t>
      </w:r>
      <w:r>
        <w:rPr>
          <w:rFonts w:ascii="Arial" w:hAnsi="Arial" w:cs="Arial"/>
          <w:b/>
          <w:color w:val="000000" w:themeColor="text1"/>
          <w:lang w:val="en-US" w:eastAsia="zh-TW"/>
        </w:rPr>
        <w:t>from</w:t>
      </w:r>
      <w:r w:rsidRPr="00F9689F">
        <w:rPr>
          <w:rFonts w:ascii="Arial" w:hAnsi="Arial" w:cs="Arial"/>
          <w:b/>
          <w:color w:val="000000" w:themeColor="text1"/>
          <w:lang w:val="en-US" w:eastAsia="zh-TW"/>
        </w:rPr>
        <w:t xml:space="preserve"> the UE receives the BFRR</w:t>
      </w:r>
      <w:r>
        <w:rPr>
          <w:rFonts w:ascii="Arial" w:hAnsi="Arial" w:cs="Arial"/>
          <w:b/>
          <w:color w:val="000000" w:themeColor="text1"/>
          <w:lang w:val="en-US" w:eastAsia="zh-TW"/>
        </w:rPr>
        <w:t xml:space="preserve"> from NW</w:t>
      </w:r>
      <w:r w:rsidRPr="00F9689F">
        <w:rPr>
          <w:rFonts w:ascii="Arial" w:hAnsi="Arial" w:cs="Arial"/>
          <w:b/>
          <w:color w:val="000000" w:themeColor="text1"/>
          <w:lang w:val="en-US" w:eastAsia="zh-TW"/>
        </w:rPr>
        <w:t xml:space="preserve">, the </w:t>
      </w:r>
      <w:r>
        <w:rPr>
          <w:rFonts w:ascii="Arial" w:hAnsi="Arial" w:cs="Arial"/>
          <w:b/>
          <w:color w:val="000000" w:themeColor="text1"/>
          <w:lang w:val="en-US" w:eastAsia="zh-TW"/>
        </w:rPr>
        <w:t xml:space="preserve">UE uses the same UL </w:t>
      </w:r>
      <w:r w:rsidRPr="002060E1">
        <w:rPr>
          <w:rFonts w:ascii="Arial" w:hAnsi="Arial" w:cs="Arial" w:hint="eastAsia"/>
          <w:b/>
          <w:color w:val="000000" w:themeColor="text1"/>
          <w:lang w:val="en-US" w:eastAsia="zh-TW"/>
        </w:rPr>
        <w:t xml:space="preserve">spatial </w:t>
      </w:r>
      <w:r>
        <w:rPr>
          <w:rFonts w:ascii="Arial" w:hAnsi="Arial" w:cs="Arial"/>
          <w:b/>
          <w:color w:val="000000" w:themeColor="text1"/>
          <w:lang w:val="en-US" w:eastAsia="zh-TW"/>
        </w:rPr>
        <w:t xml:space="preserve">filter </w:t>
      </w:r>
      <w:r w:rsidRPr="002060E1">
        <w:rPr>
          <w:rFonts w:ascii="Arial" w:hAnsi="Arial" w:cs="Arial"/>
          <w:b/>
          <w:color w:val="000000" w:themeColor="text1"/>
          <w:lang w:val="en-US" w:eastAsia="zh-TW"/>
        </w:rPr>
        <w:t>as</w:t>
      </w:r>
      <w:r>
        <w:rPr>
          <w:rFonts w:ascii="Arial" w:hAnsi="Arial" w:cs="Arial"/>
          <w:b/>
          <w:color w:val="000000" w:themeColor="text1"/>
          <w:lang w:val="en-US" w:eastAsia="zh-TW"/>
        </w:rPr>
        <w:t xml:space="preserve"> the one</w:t>
      </w:r>
      <w:r w:rsidRPr="002060E1">
        <w:rPr>
          <w:rFonts w:ascii="Arial" w:hAnsi="Arial" w:cs="Arial"/>
          <w:b/>
          <w:color w:val="000000" w:themeColor="text1"/>
          <w:lang w:val="en-US" w:eastAsia="zh-TW"/>
        </w:rPr>
        <w:t xml:space="preserve"> associated with </w:t>
      </w:r>
      <w:r>
        <w:rPr>
          <w:rFonts w:ascii="Arial" w:hAnsi="Arial" w:cs="Arial"/>
          <w:b/>
          <w:color w:val="000000" w:themeColor="text1"/>
          <w:lang w:val="en-US" w:eastAsia="zh-TW"/>
        </w:rPr>
        <w:t>the</w:t>
      </w:r>
      <w:r w:rsidRPr="002060E1">
        <w:rPr>
          <w:rFonts w:ascii="Arial" w:hAnsi="Arial" w:cs="Arial"/>
          <w:b/>
          <w:color w:val="000000" w:themeColor="text1"/>
          <w:lang w:val="en-US" w:eastAsia="zh-TW"/>
        </w:rPr>
        <w:t xml:space="preserve"> index </w:t>
      </w:r>
      <w:proofErr w:type="spellStart"/>
      <w:r>
        <w:rPr>
          <w:rFonts w:ascii="Arial" w:hAnsi="Arial" w:cs="Arial"/>
          <w:b/>
          <w:color w:val="000000" w:themeColor="text1"/>
          <w:lang w:val="en-US" w:eastAsia="zh-TW"/>
        </w:rPr>
        <w:t>q</w:t>
      </w:r>
      <w:r w:rsidRPr="002060E1">
        <w:rPr>
          <w:rFonts w:ascii="Arial" w:hAnsi="Arial" w:cs="Arial"/>
          <w:b/>
          <w:color w:val="000000" w:themeColor="text1"/>
          <w:vertAlign w:val="subscript"/>
          <w:lang w:val="en-US" w:eastAsia="zh-TW"/>
        </w:rPr>
        <w:t>new</w:t>
      </w:r>
      <w:proofErr w:type="spellEnd"/>
      <w:r>
        <w:rPr>
          <w:rFonts w:ascii="Arial" w:hAnsi="Arial" w:cs="Arial"/>
          <w:b/>
          <w:color w:val="000000" w:themeColor="text1"/>
          <w:vertAlign w:val="subscript"/>
          <w:lang w:val="en-US" w:eastAsia="zh-TW"/>
        </w:rPr>
        <w:t xml:space="preserve"> </w:t>
      </w:r>
      <w:r w:rsidRPr="002060E1">
        <w:rPr>
          <w:rFonts w:ascii="Arial" w:hAnsi="Arial" w:cs="Arial"/>
          <w:b/>
          <w:color w:val="000000" w:themeColor="text1"/>
          <w:lang w:val="en-US" w:eastAsia="zh-TW"/>
        </w:rPr>
        <w:t>for</w:t>
      </w:r>
      <w:r>
        <w:rPr>
          <w:rFonts w:ascii="Arial" w:hAnsi="Arial" w:cs="Arial"/>
          <w:b/>
          <w:color w:val="000000" w:themeColor="text1"/>
          <w:lang w:val="en-US" w:eastAsia="zh-TW"/>
        </w:rPr>
        <w:t xml:space="preserve"> all</w:t>
      </w:r>
      <w:r w:rsidRPr="00F9689F">
        <w:rPr>
          <w:rFonts w:ascii="Arial" w:hAnsi="Arial" w:cs="Arial"/>
          <w:b/>
          <w:color w:val="000000" w:themeColor="text1"/>
          <w:lang w:val="en-US" w:eastAsia="zh-TW"/>
        </w:rPr>
        <w:t xml:space="preserve"> </w:t>
      </w:r>
      <w:r w:rsidRPr="003D37B1">
        <w:rPr>
          <w:rFonts w:ascii="Arial" w:hAnsi="Arial" w:cs="Arial"/>
          <w:b/>
          <w:color w:val="000000" w:themeColor="text1"/>
          <w:lang w:val="en-US" w:eastAsia="zh-TW"/>
        </w:rPr>
        <w:t xml:space="preserve">dynamic-grant/configured-grant based PUSCH transmissions and all of dedicated PUCCH resources </w:t>
      </w:r>
      <w:r>
        <w:rPr>
          <w:rFonts w:ascii="Arial" w:hAnsi="Arial" w:cs="Arial"/>
          <w:b/>
          <w:color w:val="000000" w:themeColor="text1"/>
          <w:lang w:val="en-US" w:eastAsia="zh-TW"/>
        </w:rPr>
        <w:t xml:space="preserve">in a CC or in a set of configured CCs with common TCI state ID activation and update, as well as other </w:t>
      </w:r>
      <w:r w:rsidRPr="00F9689F">
        <w:rPr>
          <w:rFonts w:ascii="Arial" w:hAnsi="Arial" w:cs="Arial"/>
          <w:b/>
          <w:color w:val="000000" w:themeColor="text1"/>
          <w:lang w:val="en-US" w:eastAsia="zh-TW"/>
        </w:rPr>
        <w:t>signals/cha</w:t>
      </w:r>
      <w:r>
        <w:rPr>
          <w:rFonts w:ascii="Arial" w:hAnsi="Arial" w:cs="Arial"/>
          <w:b/>
          <w:color w:val="000000" w:themeColor="text1"/>
          <w:lang w:val="en-US" w:eastAsia="zh-TW"/>
        </w:rPr>
        <w:t>nnels configured to sharing the same indicated</w:t>
      </w:r>
      <w:r w:rsidRPr="00F9689F">
        <w:rPr>
          <w:rFonts w:ascii="Arial" w:hAnsi="Arial" w:cs="Arial"/>
          <w:b/>
          <w:color w:val="000000" w:themeColor="text1"/>
          <w:lang w:val="en-US" w:eastAsia="zh-TW"/>
        </w:rPr>
        <w:t xml:space="preserve"> Rel-17 TCI state</w:t>
      </w:r>
      <w:r>
        <w:rPr>
          <w:rFonts w:ascii="Arial" w:hAnsi="Arial" w:cs="Arial"/>
          <w:b/>
          <w:color w:val="000000" w:themeColor="text1"/>
          <w:lang w:val="en-US" w:eastAsia="zh-TW"/>
        </w:rPr>
        <w:t xml:space="preserve"> as </w:t>
      </w:r>
      <w:r w:rsidRPr="003D37B1">
        <w:rPr>
          <w:rFonts w:ascii="Arial" w:hAnsi="Arial" w:cs="Arial"/>
          <w:b/>
          <w:color w:val="000000" w:themeColor="text1"/>
          <w:lang w:val="en-US" w:eastAsia="zh-TW"/>
        </w:rPr>
        <w:t>dynamic-grant/configured-grant based PUSCH</w:t>
      </w:r>
      <w:r>
        <w:rPr>
          <w:rFonts w:ascii="Arial" w:hAnsi="Arial" w:cs="Arial"/>
          <w:b/>
          <w:color w:val="000000" w:themeColor="text1"/>
          <w:lang w:val="en-US" w:eastAsia="zh-TW"/>
        </w:rPr>
        <w:t xml:space="preserve"> </w:t>
      </w:r>
      <w:r w:rsidRPr="003D37B1">
        <w:rPr>
          <w:rFonts w:ascii="Arial" w:hAnsi="Arial" w:cs="Arial"/>
          <w:b/>
          <w:color w:val="000000" w:themeColor="text1"/>
          <w:lang w:val="en-US" w:eastAsia="zh-TW"/>
        </w:rPr>
        <w:t>and all of dedicated PUCCH resources</w:t>
      </w:r>
      <w:r>
        <w:rPr>
          <w:rFonts w:ascii="Arial" w:hAnsi="Arial" w:cs="Arial"/>
          <w:b/>
          <w:color w:val="000000" w:themeColor="text1"/>
          <w:lang w:val="en-US" w:eastAsia="zh-TW"/>
        </w:rPr>
        <w:t>.</w:t>
      </w:r>
    </w:p>
    <w:p w14:paraId="016C3668" w14:textId="77777777" w:rsidR="00685613" w:rsidRDefault="00685613" w:rsidP="00685613">
      <w:pPr>
        <w:pStyle w:val="af8"/>
        <w:numPr>
          <w:ilvl w:val="0"/>
          <w:numId w:val="47"/>
        </w:numPr>
        <w:rPr>
          <w:rFonts w:ascii="Arial" w:hAnsi="Arial" w:cs="Arial"/>
          <w:b/>
          <w:color w:val="000000" w:themeColor="text1"/>
          <w:lang w:val="en-US" w:eastAsia="zh-TW"/>
        </w:rPr>
      </w:pPr>
      <w:r>
        <w:rPr>
          <w:rFonts w:ascii="Arial" w:hAnsi="Arial" w:cs="Arial"/>
          <w:b/>
          <w:color w:val="000000" w:themeColor="text1"/>
          <w:lang w:val="en-US" w:eastAsia="zh-TW"/>
        </w:rPr>
        <w:t xml:space="preserve">Above applies to both Rel-15 </w:t>
      </w:r>
      <w:proofErr w:type="spellStart"/>
      <w:r>
        <w:rPr>
          <w:rFonts w:ascii="Arial" w:hAnsi="Arial" w:cs="Arial"/>
          <w:b/>
          <w:color w:val="000000" w:themeColor="text1"/>
          <w:lang w:val="en-US" w:eastAsia="zh-TW"/>
        </w:rPr>
        <w:t>SpCell</w:t>
      </w:r>
      <w:proofErr w:type="spellEnd"/>
      <w:r>
        <w:rPr>
          <w:rFonts w:ascii="Arial" w:hAnsi="Arial" w:cs="Arial"/>
          <w:b/>
          <w:color w:val="000000" w:themeColor="text1"/>
          <w:lang w:val="en-US" w:eastAsia="zh-TW"/>
        </w:rPr>
        <w:t xml:space="preserve"> BFR and Rel-16 </w:t>
      </w:r>
      <w:proofErr w:type="spellStart"/>
      <w:r>
        <w:rPr>
          <w:rFonts w:ascii="Arial" w:hAnsi="Arial" w:cs="Arial"/>
          <w:b/>
          <w:color w:val="000000" w:themeColor="text1"/>
          <w:lang w:val="en-US" w:eastAsia="zh-TW"/>
        </w:rPr>
        <w:t>SCell</w:t>
      </w:r>
      <w:proofErr w:type="spellEnd"/>
      <w:r>
        <w:rPr>
          <w:rFonts w:ascii="Arial" w:hAnsi="Arial" w:cs="Arial"/>
          <w:b/>
          <w:color w:val="000000" w:themeColor="text1"/>
          <w:lang w:val="en-US" w:eastAsia="zh-TW"/>
        </w:rPr>
        <w:t xml:space="preserve"> BFR</w:t>
      </w:r>
    </w:p>
    <w:p w14:paraId="2F6FE5C2" w14:textId="77777777" w:rsidR="00685613" w:rsidRPr="003D37B1" w:rsidRDefault="00685613" w:rsidP="00685613">
      <w:pPr>
        <w:pStyle w:val="af8"/>
        <w:numPr>
          <w:ilvl w:val="0"/>
          <w:numId w:val="47"/>
        </w:numPr>
        <w:rPr>
          <w:rFonts w:ascii="Arial" w:hAnsi="Arial" w:cs="Arial"/>
          <w:b/>
          <w:color w:val="000000" w:themeColor="text1"/>
          <w:lang w:val="en-US" w:eastAsia="zh-TW"/>
        </w:rPr>
      </w:pPr>
      <w:r>
        <w:rPr>
          <w:rFonts w:ascii="Arial" w:hAnsi="Arial" w:cs="Arial"/>
          <w:b/>
          <w:color w:val="000000" w:themeColor="text1"/>
          <w:lang w:val="en-US" w:eastAsia="zh-TW"/>
        </w:rPr>
        <w:t xml:space="preserve">FFS: UL PC control including </w:t>
      </w:r>
      <w:proofErr w:type="spellStart"/>
      <w:r>
        <w:rPr>
          <w:rFonts w:ascii="Arial" w:hAnsi="Arial" w:cs="Arial"/>
          <w:b/>
          <w:color w:val="000000" w:themeColor="text1"/>
          <w:lang w:val="en-US" w:eastAsia="zh-TW"/>
        </w:rPr>
        <w:t>q</w:t>
      </w:r>
      <w:r w:rsidRPr="00FC3E7F">
        <w:rPr>
          <w:rFonts w:ascii="Arial" w:hAnsi="Arial" w:cs="Arial"/>
          <w:b/>
          <w:color w:val="000000" w:themeColor="text1"/>
          <w:vertAlign w:val="subscript"/>
          <w:lang w:val="en-US" w:eastAsia="zh-TW"/>
        </w:rPr>
        <w:t>u</w:t>
      </w:r>
      <w:proofErr w:type="spellEnd"/>
      <w:r>
        <w:rPr>
          <w:rFonts w:ascii="Arial" w:hAnsi="Arial" w:cs="Arial"/>
          <w:b/>
          <w:color w:val="000000" w:themeColor="text1"/>
          <w:lang w:val="en-US" w:eastAsia="zh-TW"/>
        </w:rPr>
        <w:t xml:space="preserve">, </w:t>
      </w:r>
      <w:proofErr w:type="spellStart"/>
      <w:r>
        <w:rPr>
          <w:rFonts w:ascii="Arial" w:hAnsi="Arial" w:cs="Arial"/>
          <w:b/>
          <w:color w:val="000000" w:themeColor="text1"/>
          <w:lang w:val="en-US" w:eastAsia="zh-TW"/>
        </w:rPr>
        <w:t>q</w:t>
      </w:r>
      <w:r w:rsidRPr="00FC3E7F">
        <w:rPr>
          <w:rFonts w:ascii="Arial" w:hAnsi="Arial" w:cs="Arial"/>
          <w:b/>
          <w:color w:val="000000" w:themeColor="text1"/>
          <w:vertAlign w:val="subscript"/>
          <w:lang w:val="en-US" w:eastAsia="zh-TW"/>
        </w:rPr>
        <w:t>d</w:t>
      </w:r>
      <w:proofErr w:type="spellEnd"/>
      <w:r>
        <w:rPr>
          <w:rFonts w:ascii="Arial" w:hAnsi="Arial" w:cs="Arial"/>
          <w:b/>
          <w:color w:val="000000" w:themeColor="text1"/>
          <w:lang w:val="en-US" w:eastAsia="zh-TW"/>
        </w:rPr>
        <w:t>, and closed loop index</w:t>
      </w:r>
    </w:p>
    <w:p w14:paraId="2A4F6E34" w14:textId="77777777" w:rsidR="00685613" w:rsidRPr="00685613" w:rsidRDefault="00685613" w:rsidP="00C97AA1">
      <w:pPr>
        <w:spacing w:line="276" w:lineRule="auto"/>
        <w:rPr>
          <w:lang w:val="en-US"/>
        </w:rPr>
      </w:pPr>
    </w:p>
    <w:p w14:paraId="5A687640" w14:textId="0B4E26DF" w:rsidR="00B01590" w:rsidRPr="0053726B" w:rsidRDefault="00A45BC5" w:rsidP="0053726B">
      <w:pPr>
        <w:pStyle w:val="3"/>
        <w:numPr>
          <w:ilvl w:val="0"/>
          <w:numId w:val="0"/>
        </w:numPr>
      </w:pPr>
      <w:r w:rsidRPr="0053726B">
        <w:rPr>
          <w:rFonts w:cs="Arial"/>
          <w:bCs w:val="0"/>
          <w:u w:val="single"/>
          <w:lang w:val="en-US" w:eastAsia="x-none"/>
        </w:rPr>
        <w:t xml:space="preserve">Issue 2: </w:t>
      </w:r>
      <w:r w:rsidR="00AC1043" w:rsidRPr="0053726B">
        <w:rPr>
          <w:rFonts w:cs="Arial"/>
          <w:bCs w:val="0"/>
          <w:u w:val="single"/>
          <w:lang w:val="en-US" w:eastAsia="x-none"/>
        </w:rPr>
        <w:t>Inter-cell</w:t>
      </w:r>
      <w:r w:rsidR="008918A1">
        <w:rPr>
          <w:rFonts w:cs="Arial"/>
          <w:bCs w:val="0"/>
          <w:u w:val="single"/>
          <w:lang w:val="en-US" w:eastAsia="x-none"/>
        </w:rPr>
        <w:t xml:space="preserve"> beam management</w:t>
      </w:r>
    </w:p>
    <w:p w14:paraId="6AEE5BBA" w14:textId="17B4D60D" w:rsidR="00325BB5" w:rsidRDefault="00685613" w:rsidP="00685613">
      <w:pPr>
        <w:snapToGrid w:val="0"/>
        <w:spacing w:before="240" w:after="0"/>
        <w:rPr>
          <w:rFonts w:ascii="Arial" w:hAnsi="Arial" w:cs="Arial"/>
          <w:b/>
          <w:color w:val="000000" w:themeColor="text1"/>
        </w:rPr>
      </w:pPr>
      <w:r w:rsidRPr="00264064">
        <w:rPr>
          <w:rFonts w:ascii="Arial" w:hAnsi="Arial" w:cs="Arial"/>
          <w:b/>
          <w:color w:val="000000" w:themeColor="text1"/>
        </w:rPr>
        <w:t xml:space="preserve">Proposal </w:t>
      </w:r>
      <w:r>
        <w:rPr>
          <w:rFonts w:ascii="Arial" w:hAnsi="Arial" w:cs="Arial"/>
          <w:b/>
          <w:color w:val="000000" w:themeColor="text1"/>
        </w:rPr>
        <w:t>12</w:t>
      </w:r>
      <w:r w:rsidRPr="00264064">
        <w:rPr>
          <w:rFonts w:ascii="Arial" w:hAnsi="Arial" w:cs="Arial"/>
          <w:b/>
          <w:color w:val="000000" w:themeColor="text1"/>
        </w:rPr>
        <w:t xml:space="preserve">:  In Rel-17, event-driven beam reporting is not supported for inter-cell BM and inter-cell </w:t>
      </w:r>
      <w:proofErr w:type="spellStart"/>
      <w:r w:rsidRPr="00264064">
        <w:rPr>
          <w:rFonts w:ascii="Arial" w:hAnsi="Arial" w:cs="Arial"/>
          <w:b/>
          <w:color w:val="000000" w:themeColor="text1"/>
        </w:rPr>
        <w:t>mTRP</w:t>
      </w:r>
      <w:proofErr w:type="spellEnd"/>
    </w:p>
    <w:p w14:paraId="17CEF71F" w14:textId="77777777" w:rsidR="00685613" w:rsidRDefault="00685613" w:rsidP="00685613">
      <w:pPr>
        <w:spacing w:before="240" w:after="0" w:line="276" w:lineRule="auto"/>
        <w:jc w:val="left"/>
        <w:rPr>
          <w:rFonts w:ascii="Arial" w:hAnsi="Arial" w:cs="Arial"/>
          <w:b/>
          <w:color w:val="000000" w:themeColor="text1"/>
          <w:lang w:eastAsia="zh-TW"/>
        </w:rPr>
      </w:pPr>
      <w:r>
        <w:rPr>
          <w:rFonts w:ascii="Arial" w:hAnsi="Arial" w:cs="Arial"/>
          <w:b/>
          <w:color w:val="000000" w:themeColor="text1"/>
        </w:rPr>
        <w:t>Proposal 13: For inter-cell beam measurement/reportin</w:t>
      </w:r>
      <w:r w:rsidRPr="008E0B7A">
        <w:rPr>
          <w:rFonts w:ascii="Arial" w:hAnsi="Arial" w:cs="Arial" w:hint="eastAsia"/>
          <w:b/>
          <w:color w:val="000000" w:themeColor="text1"/>
        </w:rPr>
        <w:t xml:space="preserve">g, </w:t>
      </w:r>
      <w:r w:rsidRPr="008E0B7A">
        <w:rPr>
          <w:rFonts w:ascii="Arial" w:hAnsi="Arial" w:cs="Arial"/>
          <w:b/>
          <w:color w:val="000000" w:themeColor="text1"/>
        </w:rPr>
        <w:t>a CMR resource set should include at least a set of SSB indexed and a set of PCIDs associated with the set of SSB indexes</w:t>
      </w:r>
      <w:r w:rsidRPr="008E0B7A">
        <w:rPr>
          <w:rFonts w:ascii="Arial" w:hAnsi="Arial" w:cs="Arial" w:hint="eastAsia"/>
          <w:b/>
          <w:color w:val="000000" w:themeColor="text1"/>
        </w:rPr>
        <w:t>.</w:t>
      </w:r>
    </w:p>
    <w:p w14:paraId="7D0ADD57" w14:textId="66D5FA81" w:rsidR="00685613" w:rsidRDefault="00685613" w:rsidP="00685613">
      <w:pPr>
        <w:spacing w:before="240" w:after="0" w:line="276" w:lineRule="auto"/>
        <w:jc w:val="left"/>
        <w:rPr>
          <w:rFonts w:ascii="Arial" w:hAnsi="Arial" w:cs="Arial"/>
          <w:b/>
          <w:color w:val="000000" w:themeColor="text1"/>
        </w:rPr>
      </w:pPr>
      <w:r>
        <w:rPr>
          <w:rFonts w:ascii="Arial" w:hAnsi="Arial" w:cs="Arial"/>
          <w:b/>
          <w:color w:val="000000" w:themeColor="text1"/>
        </w:rPr>
        <w:lastRenderedPageBreak/>
        <w:t>Proposal 14: For inter-cell beam measurement/reportin</w:t>
      </w:r>
      <w:r w:rsidRPr="008E0B7A">
        <w:rPr>
          <w:rFonts w:ascii="Arial" w:hAnsi="Arial" w:cs="Arial" w:hint="eastAsia"/>
          <w:b/>
          <w:color w:val="000000" w:themeColor="text1"/>
        </w:rPr>
        <w:t>g,</w:t>
      </w:r>
      <w:r>
        <w:rPr>
          <w:rFonts w:ascii="Arial" w:hAnsi="Arial" w:cs="Arial" w:hint="eastAsia"/>
          <w:b/>
          <w:color w:val="000000" w:themeColor="text1"/>
        </w:rPr>
        <w:t xml:space="preserve"> </w:t>
      </w:r>
      <w:r>
        <w:rPr>
          <w:rFonts w:ascii="Arial" w:hAnsi="Arial" w:cs="Arial"/>
          <w:b/>
          <w:color w:val="000000" w:themeColor="text1"/>
        </w:rPr>
        <w:t>legacy</w:t>
      </w:r>
      <w:r>
        <w:rPr>
          <w:rFonts w:ascii="Arial" w:hAnsi="Arial" w:cs="Arial" w:hint="eastAsia"/>
          <w:b/>
          <w:color w:val="000000" w:themeColor="text1"/>
        </w:rPr>
        <w:t xml:space="preserve"> L1-RSRP </w:t>
      </w:r>
      <w:r>
        <w:rPr>
          <w:rFonts w:ascii="Arial" w:hAnsi="Arial" w:cs="Arial"/>
          <w:b/>
          <w:color w:val="000000" w:themeColor="text1"/>
        </w:rPr>
        <w:t>reporting</w:t>
      </w:r>
      <w:r w:rsidRPr="00685613">
        <w:rPr>
          <w:rFonts w:ascii="Arial" w:hAnsi="Arial" w:cs="Arial"/>
          <w:b/>
          <w:color w:val="000000" w:themeColor="text1"/>
        </w:rPr>
        <w:t xml:space="preserve"> </w:t>
      </w:r>
      <w:r w:rsidRPr="009F411B">
        <w:rPr>
          <w:rFonts w:ascii="Arial" w:hAnsi="Arial" w:cs="Arial"/>
          <w:b/>
          <w:color w:val="000000" w:themeColor="text1"/>
        </w:rPr>
        <w:t>format</w:t>
      </w:r>
      <w:r>
        <w:rPr>
          <w:rFonts w:ascii="Arial" w:hAnsi="Arial" w:cs="Arial"/>
          <w:b/>
          <w:color w:val="000000" w:themeColor="text1"/>
        </w:rPr>
        <w:t xml:space="preserve"> including up to four pairs of SSBRI and L1-RSRP</w:t>
      </w:r>
      <w:r w:rsidRPr="009F411B">
        <w:rPr>
          <w:rFonts w:ascii="Arial" w:hAnsi="Arial" w:cs="Arial"/>
          <w:b/>
          <w:color w:val="000000" w:themeColor="text1"/>
        </w:rPr>
        <w:t xml:space="preserve"> </w:t>
      </w:r>
      <w:r>
        <w:rPr>
          <w:rFonts w:ascii="Arial" w:hAnsi="Arial" w:cs="Arial"/>
          <w:b/>
          <w:color w:val="000000" w:themeColor="text1"/>
        </w:rPr>
        <w:t>is reused.</w:t>
      </w:r>
    </w:p>
    <w:p w14:paraId="0DC050F9" w14:textId="7EFC00D0" w:rsidR="00685613" w:rsidRDefault="00685613" w:rsidP="00685613">
      <w:pPr>
        <w:spacing w:before="240" w:after="0" w:line="276" w:lineRule="auto"/>
        <w:jc w:val="left"/>
        <w:rPr>
          <w:rFonts w:ascii="Arial" w:hAnsi="Arial" w:cs="Arial"/>
          <w:b/>
          <w:color w:val="000000" w:themeColor="text1"/>
        </w:rPr>
      </w:pPr>
      <w:r>
        <w:rPr>
          <w:rFonts w:ascii="Arial" w:hAnsi="Arial" w:cs="Arial"/>
          <w:b/>
          <w:color w:val="000000" w:themeColor="text1"/>
        </w:rPr>
        <w:t xml:space="preserve">Proposal </w:t>
      </w:r>
      <w:r w:rsidRPr="003E224E">
        <w:rPr>
          <w:rFonts w:ascii="Arial" w:hAnsi="Arial" w:cs="Arial" w:hint="eastAsia"/>
          <w:b/>
          <w:color w:val="000000" w:themeColor="text1"/>
        </w:rPr>
        <w:t>15</w:t>
      </w:r>
      <w:r>
        <w:rPr>
          <w:rFonts w:ascii="Arial" w:hAnsi="Arial" w:cs="Arial"/>
          <w:b/>
          <w:color w:val="000000" w:themeColor="text1"/>
        </w:rPr>
        <w:t>: For inter-cell beam measurement/reportin</w:t>
      </w:r>
      <w:r w:rsidRPr="008E0B7A">
        <w:rPr>
          <w:rFonts w:ascii="Arial" w:hAnsi="Arial" w:cs="Arial" w:hint="eastAsia"/>
          <w:b/>
          <w:color w:val="000000" w:themeColor="text1"/>
        </w:rPr>
        <w:t>g,</w:t>
      </w:r>
      <w:r>
        <w:rPr>
          <w:rFonts w:ascii="Arial" w:hAnsi="Arial" w:cs="Arial" w:hint="eastAsia"/>
          <w:b/>
          <w:color w:val="000000" w:themeColor="text1"/>
        </w:rPr>
        <w:t xml:space="preserve"> </w:t>
      </w:r>
      <w:r>
        <w:rPr>
          <w:rFonts w:ascii="Arial" w:hAnsi="Arial" w:cs="Arial"/>
          <w:b/>
          <w:color w:val="000000" w:themeColor="text1"/>
        </w:rPr>
        <w:t>legacy</w:t>
      </w:r>
      <w:r>
        <w:rPr>
          <w:rFonts w:ascii="Arial" w:hAnsi="Arial" w:cs="Arial" w:hint="eastAsia"/>
          <w:b/>
          <w:color w:val="000000" w:themeColor="text1"/>
        </w:rPr>
        <w:t xml:space="preserve"> </w:t>
      </w:r>
      <w:r w:rsidRPr="003E224E">
        <w:rPr>
          <w:rFonts w:ascii="Arial" w:hAnsi="Arial" w:cs="Arial"/>
          <w:b/>
          <w:color w:val="000000" w:themeColor="text1"/>
        </w:rPr>
        <w:t>L1-RSRP reporting format is reused for all L1-RSRP(s) in one L1-RSRP reporting instance, i.e. for K&gt;1, (K-1) 4-bit differential L1-RSRP(s) calculated relative to the reference (absolute) 7-bit L1-RSRP</w:t>
      </w:r>
      <w:r>
        <w:rPr>
          <w:rFonts w:ascii="Arial" w:hAnsi="Arial" w:cs="Arial"/>
          <w:b/>
          <w:color w:val="000000" w:themeColor="text1"/>
        </w:rPr>
        <w:t>.</w:t>
      </w:r>
    </w:p>
    <w:p w14:paraId="15D0FA85" w14:textId="77777777" w:rsidR="00685613" w:rsidRPr="00C74DD7" w:rsidRDefault="00685613" w:rsidP="00685613">
      <w:pPr>
        <w:spacing w:before="240" w:after="0" w:line="276" w:lineRule="auto"/>
        <w:rPr>
          <w:rFonts w:ascii="Arial" w:hAnsi="Arial" w:cs="Arial"/>
          <w:b/>
          <w:color w:val="000000" w:themeColor="text1"/>
          <w:lang w:eastAsia="x-none"/>
        </w:rPr>
      </w:pPr>
      <w:r>
        <w:rPr>
          <w:rFonts w:ascii="Arial" w:hAnsi="Arial" w:cs="Arial"/>
          <w:b/>
          <w:color w:val="000000" w:themeColor="text1"/>
          <w:lang w:eastAsia="x-none"/>
        </w:rPr>
        <w:t>Proposal 16</w:t>
      </w:r>
      <w:r w:rsidRPr="00C74DD7">
        <w:rPr>
          <w:rFonts w:ascii="Arial" w:hAnsi="Arial" w:cs="Arial"/>
          <w:b/>
          <w:color w:val="000000" w:themeColor="text1"/>
          <w:lang w:eastAsia="x-none"/>
        </w:rPr>
        <w:t xml:space="preserve">: </w:t>
      </w:r>
      <w:r>
        <w:rPr>
          <w:rFonts w:ascii="Arial" w:hAnsi="Arial" w:cs="Arial"/>
          <w:b/>
          <w:color w:val="000000" w:themeColor="text1"/>
          <w:lang w:eastAsia="x-none"/>
        </w:rPr>
        <w:t>On Rel-</w:t>
      </w:r>
      <w:r w:rsidRPr="00C74DD7">
        <w:rPr>
          <w:rFonts w:ascii="Arial" w:hAnsi="Arial" w:cs="Arial"/>
          <w:b/>
          <w:color w:val="000000" w:themeColor="text1"/>
          <w:lang w:eastAsia="x-none"/>
        </w:rPr>
        <w:t xml:space="preserve">17 beam indication enhancements for inter-cell beam management, the supported Rel-17 MAC-CE-based and/or DCI-based beam indication (at least using DCI formats 1_1/1_2 with and without DL assignment including the associated MAC-CE-based TCI state activation), </w:t>
      </w:r>
      <w:proofErr w:type="gramStart"/>
      <w:r w:rsidRPr="00C74DD7">
        <w:rPr>
          <w:rFonts w:ascii="Arial" w:hAnsi="Arial" w:cs="Arial"/>
          <w:b/>
          <w:color w:val="000000" w:themeColor="text1"/>
          <w:lang w:eastAsia="x-none"/>
        </w:rPr>
        <w:t>the</w:t>
      </w:r>
      <w:proofErr w:type="gramEnd"/>
      <w:r w:rsidRPr="00C74DD7">
        <w:rPr>
          <w:rFonts w:ascii="Arial" w:hAnsi="Arial" w:cs="Arial"/>
          <w:b/>
          <w:color w:val="000000" w:themeColor="text1"/>
          <w:lang w:eastAsia="x-none"/>
        </w:rPr>
        <w:t xml:space="preserve"> non-UE dedicated channels/signals (on which such inter-cell beam indication does not apply) comprise:</w:t>
      </w:r>
    </w:p>
    <w:p w14:paraId="0D277239" w14:textId="77777777" w:rsidR="00685613" w:rsidRPr="00C74DD7" w:rsidRDefault="00685613" w:rsidP="00685613">
      <w:pPr>
        <w:pStyle w:val="af8"/>
        <w:numPr>
          <w:ilvl w:val="0"/>
          <w:numId w:val="49"/>
        </w:numPr>
        <w:jc w:val="left"/>
        <w:rPr>
          <w:rFonts w:ascii="Arial" w:hAnsi="Arial" w:cs="Arial"/>
          <w:b/>
          <w:color w:val="000000" w:themeColor="text1"/>
          <w:lang w:eastAsia="x-none"/>
        </w:rPr>
      </w:pPr>
      <w:r w:rsidRPr="00C74DD7">
        <w:rPr>
          <w:rFonts w:ascii="Arial" w:hAnsi="Arial" w:cs="Arial"/>
          <w:b/>
          <w:color w:val="000000" w:themeColor="text1"/>
          <w:lang w:eastAsia="x-none"/>
        </w:rPr>
        <w:t>All PDCCH receptions on CORESET(s) along with the respective PDSCH receptions and PUSCH/PUCCH transmissions if the CORESET(s) is associated with any Type0/0A/1</w:t>
      </w:r>
      <w:r>
        <w:rPr>
          <w:rFonts w:ascii="Arial" w:hAnsi="Arial" w:cs="Arial"/>
          <w:b/>
          <w:color w:val="000000" w:themeColor="text1"/>
          <w:lang w:eastAsia="x-none"/>
        </w:rPr>
        <w:t>/2/3</w:t>
      </w:r>
      <w:r w:rsidRPr="00C74DD7">
        <w:rPr>
          <w:rFonts w:ascii="Arial" w:hAnsi="Arial" w:cs="Arial"/>
          <w:b/>
          <w:color w:val="000000" w:themeColor="text1"/>
          <w:lang w:eastAsia="x-none"/>
        </w:rPr>
        <w:t xml:space="preserve"> CSS set </w:t>
      </w:r>
    </w:p>
    <w:p w14:paraId="65C81F37" w14:textId="77777777" w:rsidR="00685613" w:rsidRPr="00325BB5" w:rsidRDefault="00685613" w:rsidP="00685613">
      <w:pPr>
        <w:snapToGrid w:val="0"/>
        <w:spacing w:before="240" w:after="0"/>
        <w:rPr>
          <w:rFonts w:ascii="Arial" w:hAnsi="Arial" w:cs="Arial"/>
          <w:b/>
          <w:color w:val="000000" w:themeColor="text1"/>
          <w:lang w:eastAsia="x-none"/>
        </w:rPr>
      </w:pPr>
    </w:p>
    <w:p w14:paraId="2797F072" w14:textId="67DB2AFB" w:rsidR="005C5834" w:rsidRPr="0053726B" w:rsidRDefault="00A45BC5" w:rsidP="0053726B">
      <w:pPr>
        <w:pStyle w:val="3"/>
        <w:numPr>
          <w:ilvl w:val="0"/>
          <w:numId w:val="0"/>
        </w:numPr>
      </w:pPr>
      <w:r w:rsidRPr="0053726B">
        <w:rPr>
          <w:rFonts w:cs="Arial"/>
          <w:bCs w:val="0"/>
          <w:u w:val="single"/>
          <w:lang w:val="en-US" w:eastAsia="x-none"/>
        </w:rPr>
        <w:t xml:space="preserve">Issue 3: </w:t>
      </w:r>
      <w:r w:rsidR="005C5834" w:rsidRPr="0053726B">
        <w:rPr>
          <w:rFonts w:cs="Arial"/>
          <w:bCs w:val="0"/>
          <w:u w:val="single"/>
          <w:lang w:val="en-US" w:eastAsia="x-none"/>
        </w:rPr>
        <w:t xml:space="preserve">Signaling </w:t>
      </w:r>
      <w:r w:rsidR="000B6738" w:rsidRPr="0053726B">
        <w:rPr>
          <w:rFonts w:cs="Arial"/>
          <w:bCs w:val="0"/>
          <w:u w:val="single"/>
          <w:lang w:val="en-US" w:eastAsia="x-none"/>
        </w:rPr>
        <w:t>medium for unified TCI update/activation</w:t>
      </w:r>
    </w:p>
    <w:p w14:paraId="5B1F22AC" w14:textId="77777777" w:rsidR="00685613" w:rsidRPr="008A60EC" w:rsidRDefault="00685613" w:rsidP="00685613">
      <w:pPr>
        <w:spacing w:before="240" w:after="0" w:line="276" w:lineRule="auto"/>
        <w:jc w:val="left"/>
        <w:rPr>
          <w:rFonts w:ascii="Arial" w:hAnsi="Arial" w:cs="Arial"/>
          <w:b/>
          <w:bCs/>
          <w:color w:val="000000" w:themeColor="text1"/>
          <w:lang w:val="en-US" w:eastAsia="x-none"/>
        </w:rPr>
      </w:pPr>
      <w:r w:rsidRPr="00016BB1">
        <w:rPr>
          <w:rFonts w:ascii="Arial" w:eastAsia="新細明體" w:hAnsi="Arial" w:cs="Arial"/>
          <w:b/>
          <w:bCs/>
          <w:color w:val="000000" w:themeColor="text1"/>
          <w:lang w:val="en-US" w:eastAsia="zh-TW"/>
        </w:rPr>
        <w:t xml:space="preserve">Proposal </w:t>
      </w:r>
      <w:r>
        <w:rPr>
          <w:rFonts w:ascii="Arial" w:eastAsia="新細明體" w:hAnsi="Arial" w:cs="Arial"/>
          <w:b/>
          <w:bCs/>
          <w:color w:val="000000" w:themeColor="text1"/>
          <w:lang w:val="en-US" w:eastAsia="zh-TW"/>
        </w:rPr>
        <w:t>17</w:t>
      </w:r>
      <w:r w:rsidRPr="008A60EC">
        <w:rPr>
          <w:rFonts w:ascii="Arial" w:eastAsia="新細明體" w:hAnsi="Arial" w:cs="Arial"/>
          <w:b/>
          <w:bCs/>
          <w:color w:val="000000" w:themeColor="text1"/>
          <w:lang w:val="en-US" w:eastAsia="zh-TW"/>
        </w:rPr>
        <w:t xml:space="preserve">: Support an additional </w:t>
      </w:r>
      <w:r w:rsidRPr="008A60EC">
        <w:rPr>
          <w:rFonts w:ascii="Arial" w:hAnsi="Arial" w:cs="Arial"/>
          <w:b/>
          <w:bCs/>
          <w:color w:val="000000" w:themeColor="text1"/>
          <w:lang w:val="en-US" w:eastAsia="x-none"/>
        </w:rPr>
        <w:t>Y value and UE capability of beam application time for panel switching</w:t>
      </w:r>
    </w:p>
    <w:p w14:paraId="54820556" w14:textId="77777777" w:rsidR="00685613" w:rsidRDefault="00685613" w:rsidP="00685613">
      <w:pPr>
        <w:pStyle w:val="af8"/>
        <w:numPr>
          <w:ilvl w:val="0"/>
          <w:numId w:val="32"/>
        </w:numPr>
        <w:jc w:val="left"/>
        <w:rPr>
          <w:rFonts w:ascii="Arial" w:eastAsia="新細明體" w:hAnsi="Arial" w:cs="Arial"/>
          <w:b/>
          <w:bCs/>
          <w:color w:val="000000" w:themeColor="text1"/>
          <w:lang w:val="en-US" w:eastAsia="zh-TW"/>
        </w:rPr>
      </w:pPr>
      <w:r w:rsidRPr="008A60EC">
        <w:rPr>
          <w:rFonts w:ascii="Arial" w:eastAsia="新細明體" w:hAnsi="Arial" w:cs="Arial"/>
          <w:b/>
          <w:bCs/>
          <w:color w:val="000000" w:themeColor="text1"/>
          <w:lang w:val="en-US" w:eastAsia="zh-TW"/>
        </w:rPr>
        <w:t>FFS: How to align the understanding between NW and UE that whether panel switching is performed according to the DCI-based TCI update</w:t>
      </w:r>
    </w:p>
    <w:p w14:paraId="1320A75F" w14:textId="77777777" w:rsidR="00346EB9" w:rsidRPr="00D06F20" w:rsidRDefault="00346EB9" w:rsidP="00346EB9">
      <w:pPr>
        <w:spacing w:before="240" w:line="276" w:lineRule="auto"/>
        <w:rPr>
          <w:rFonts w:ascii="Arial" w:hAnsi="Arial" w:cs="Arial"/>
          <w:b/>
          <w:color w:val="000000" w:themeColor="text1"/>
          <w:lang w:val="en-US" w:eastAsia="zh-TW"/>
        </w:rPr>
      </w:pPr>
      <w:r w:rsidRPr="00D06F20">
        <w:rPr>
          <w:rFonts w:ascii="Arial" w:hAnsi="Arial" w:cs="Arial"/>
          <w:b/>
          <w:color w:val="000000" w:themeColor="text1"/>
          <w:lang w:val="en-US" w:eastAsia="zh-TW"/>
        </w:rPr>
        <w:t xml:space="preserve">Proposal </w:t>
      </w:r>
      <w:r>
        <w:rPr>
          <w:rFonts w:ascii="Arial" w:hAnsi="Arial" w:cs="Arial"/>
          <w:b/>
          <w:color w:val="000000" w:themeColor="text1"/>
          <w:lang w:val="en-US" w:eastAsia="zh-TW"/>
        </w:rPr>
        <w:t>18</w:t>
      </w:r>
      <w:r w:rsidRPr="00D06F20">
        <w:rPr>
          <w:rFonts w:ascii="Arial" w:hAnsi="Arial" w:cs="Arial"/>
          <w:b/>
          <w:color w:val="000000" w:themeColor="text1"/>
          <w:lang w:val="en-US" w:eastAsia="zh-TW"/>
        </w:rPr>
        <w:t xml:space="preserve">: </w:t>
      </w:r>
      <w:r w:rsidRPr="008A60EC">
        <w:rPr>
          <w:rFonts w:ascii="Arial" w:eastAsia="新細明體" w:hAnsi="Arial" w:cs="Arial"/>
          <w:b/>
          <w:bCs/>
          <w:color w:val="000000" w:themeColor="text1"/>
          <w:lang w:val="en-US" w:eastAsia="zh-TW"/>
        </w:rPr>
        <w:t xml:space="preserve">Support an additional </w:t>
      </w:r>
      <w:r w:rsidRPr="008A60EC">
        <w:rPr>
          <w:rFonts w:ascii="Arial" w:hAnsi="Arial" w:cs="Arial"/>
          <w:b/>
          <w:bCs/>
          <w:color w:val="000000" w:themeColor="text1"/>
          <w:lang w:val="en-US" w:eastAsia="x-none"/>
        </w:rPr>
        <w:t xml:space="preserve">Y value and UE capability of </w:t>
      </w:r>
      <w:r>
        <w:rPr>
          <w:rFonts w:ascii="Arial" w:hAnsi="Arial" w:cs="Arial"/>
          <w:b/>
          <w:bCs/>
          <w:color w:val="000000" w:themeColor="text1"/>
          <w:lang w:val="en-US" w:eastAsia="x-none"/>
        </w:rPr>
        <w:t>beam application time for inter-cell beam indication for the case if the PCID of the newly indicated TCI state is different from the one of the currently applied TCI state</w:t>
      </w:r>
    </w:p>
    <w:p w14:paraId="41D13D12" w14:textId="77777777" w:rsidR="00346EB9" w:rsidRPr="00325BB5" w:rsidRDefault="00346EB9" w:rsidP="00C97AA1">
      <w:pPr>
        <w:spacing w:before="240" w:line="276" w:lineRule="auto"/>
        <w:rPr>
          <w:rFonts w:ascii="Arial" w:hAnsi="Arial" w:cs="Arial"/>
          <w:b/>
          <w:bCs/>
          <w:u w:val="single"/>
          <w:lang w:val="en-US" w:eastAsia="x-none"/>
        </w:rPr>
      </w:pPr>
    </w:p>
    <w:p w14:paraId="540D95FA" w14:textId="675F2FC3" w:rsidR="0099050F" w:rsidRDefault="00A45BC5" w:rsidP="0053726B">
      <w:pPr>
        <w:pStyle w:val="3"/>
        <w:numPr>
          <w:ilvl w:val="0"/>
          <w:numId w:val="0"/>
        </w:numPr>
        <w:rPr>
          <w:rFonts w:cs="Arial"/>
          <w:bCs w:val="0"/>
          <w:u w:val="single"/>
          <w:lang w:val="en-US" w:eastAsia="x-none"/>
        </w:rPr>
      </w:pPr>
      <w:r w:rsidRPr="0053726B">
        <w:rPr>
          <w:rFonts w:cs="Arial"/>
          <w:bCs w:val="0"/>
          <w:u w:val="single"/>
          <w:lang w:val="en-US" w:eastAsia="x-none"/>
        </w:rPr>
        <w:t xml:space="preserve">Issue 4: </w:t>
      </w:r>
      <w:r w:rsidR="0099050F" w:rsidRPr="0053726B">
        <w:rPr>
          <w:rFonts w:cs="Arial" w:hint="eastAsia"/>
          <w:bCs w:val="0"/>
          <w:u w:val="single"/>
          <w:lang w:val="en-US" w:eastAsia="x-none"/>
        </w:rPr>
        <w:t>F</w:t>
      </w:r>
      <w:r w:rsidR="0099050F" w:rsidRPr="0053726B">
        <w:rPr>
          <w:rFonts w:cs="Arial"/>
          <w:bCs w:val="0"/>
          <w:u w:val="single"/>
          <w:lang w:val="en-US" w:eastAsia="x-none"/>
        </w:rPr>
        <w:t>ast UL pa</w:t>
      </w:r>
      <w:r w:rsidRPr="0053726B">
        <w:rPr>
          <w:rFonts w:cs="Arial"/>
          <w:bCs w:val="0"/>
          <w:u w:val="single"/>
          <w:lang w:val="en-US" w:eastAsia="x-none"/>
        </w:rPr>
        <w:t>nel selection</w:t>
      </w:r>
      <w:r w:rsidR="0099050F" w:rsidRPr="0053726B">
        <w:rPr>
          <w:rFonts w:cs="Arial"/>
          <w:bCs w:val="0"/>
          <w:u w:val="single"/>
          <w:lang w:val="en-US" w:eastAsia="x-none"/>
        </w:rPr>
        <w:t xml:space="preserve"> </w:t>
      </w:r>
    </w:p>
    <w:p w14:paraId="66D7BE13" w14:textId="77777777" w:rsidR="00346EB9" w:rsidRPr="00541528" w:rsidRDefault="00346EB9" w:rsidP="00346EB9">
      <w:pPr>
        <w:spacing w:before="240" w:after="0" w:line="240" w:lineRule="exact"/>
        <w:rPr>
          <w:rFonts w:ascii="Arial" w:eastAsia="新細明體" w:hAnsi="Arial" w:cs="Arial"/>
          <w:b/>
          <w:bCs/>
          <w:color w:val="000000" w:themeColor="text1"/>
          <w:lang w:val="en-US" w:eastAsia="zh-TW"/>
        </w:rPr>
      </w:pPr>
      <w:r w:rsidRPr="00016BB1">
        <w:rPr>
          <w:rFonts w:ascii="Arial" w:eastAsia="新細明體" w:hAnsi="Arial" w:cs="Arial"/>
          <w:b/>
          <w:bCs/>
          <w:color w:val="000000" w:themeColor="text1"/>
          <w:lang w:val="en-US" w:eastAsia="zh-TW"/>
        </w:rPr>
        <w:t xml:space="preserve">Proposal </w:t>
      </w:r>
      <w:r>
        <w:rPr>
          <w:rFonts w:ascii="Arial" w:eastAsia="新細明體" w:hAnsi="Arial" w:cs="Arial"/>
          <w:b/>
          <w:bCs/>
          <w:color w:val="000000" w:themeColor="text1"/>
          <w:lang w:val="en-US" w:eastAsia="zh-TW"/>
        </w:rPr>
        <w:t xml:space="preserve">17: </w:t>
      </w:r>
      <w:r w:rsidRPr="00541528">
        <w:rPr>
          <w:rFonts w:ascii="Arial" w:eastAsia="新細明體" w:hAnsi="Arial" w:cs="Arial"/>
          <w:b/>
          <w:bCs/>
          <w:color w:val="000000" w:themeColor="text1"/>
          <w:lang w:val="en-US" w:eastAsia="zh-TW"/>
        </w:rPr>
        <w:t xml:space="preserve">On Rel.17 enhancements to facilitate UE-initiated panel activation and selection,  </w:t>
      </w:r>
    </w:p>
    <w:p w14:paraId="7DA3BA50" w14:textId="77777777" w:rsidR="00346EB9" w:rsidRPr="00541528" w:rsidRDefault="00346EB9" w:rsidP="00346EB9">
      <w:pPr>
        <w:pStyle w:val="af8"/>
        <w:numPr>
          <w:ilvl w:val="1"/>
          <w:numId w:val="57"/>
        </w:numPr>
        <w:spacing w:after="0" w:line="240" w:lineRule="exact"/>
        <w:ind w:left="709" w:hanging="425"/>
        <w:rPr>
          <w:rFonts w:ascii="Arial" w:eastAsia="新細明體" w:hAnsi="Arial" w:cs="Arial"/>
          <w:b/>
          <w:bCs/>
          <w:color w:val="000000" w:themeColor="text1"/>
          <w:lang w:val="en-US" w:eastAsia="zh-TW"/>
        </w:rPr>
      </w:pPr>
      <w:r w:rsidRPr="00541528">
        <w:rPr>
          <w:rFonts w:ascii="Arial" w:eastAsia="新細明體" w:hAnsi="Arial" w:cs="Arial"/>
          <w:b/>
          <w:bCs/>
          <w:color w:val="000000" w:themeColor="text1"/>
          <w:lang w:val="en-US" w:eastAsia="zh-TW"/>
        </w:rPr>
        <w:t xml:space="preserve">Support the UE reporting a list of UE capability value sets </w:t>
      </w:r>
    </w:p>
    <w:p w14:paraId="0D2F7FFC" w14:textId="77777777" w:rsidR="00346EB9" w:rsidRDefault="00346EB9" w:rsidP="00346EB9">
      <w:pPr>
        <w:pStyle w:val="af8"/>
        <w:numPr>
          <w:ilvl w:val="2"/>
          <w:numId w:val="57"/>
        </w:numPr>
        <w:spacing w:after="0" w:line="240" w:lineRule="exact"/>
        <w:ind w:left="1560"/>
        <w:rPr>
          <w:rFonts w:ascii="Arial" w:eastAsia="新細明體" w:hAnsi="Arial" w:cs="Arial"/>
          <w:b/>
          <w:bCs/>
          <w:color w:val="000000" w:themeColor="text1"/>
          <w:lang w:val="en-US" w:eastAsia="zh-TW"/>
        </w:rPr>
      </w:pPr>
      <w:r w:rsidRPr="00541528">
        <w:rPr>
          <w:rFonts w:ascii="Arial" w:eastAsia="新細明體" w:hAnsi="Arial" w:cs="Arial"/>
          <w:b/>
          <w:bCs/>
          <w:color w:val="000000" w:themeColor="text1"/>
          <w:lang w:val="en-US" w:eastAsia="zh-TW"/>
        </w:rPr>
        <w:t xml:space="preserve">Each UE capability value set comprises </w:t>
      </w:r>
      <w:r>
        <w:rPr>
          <w:rFonts w:ascii="Arial" w:eastAsia="新細明體" w:hAnsi="Arial" w:cs="Arial"/>
          <w:b/>
          <w:bCs/>
          <w:color w:val="000000" w:themeColor="text1"/>
          <w:lang w:val="en-US" w:eastAsia="zh-TW"/>
        </w:rPr>
        <w:t>one or more followings</w:t>
      </w:r>
    </w:p>
    <w:p w14:paraId="724D8FD4" w14:textId="77777777" w:rsidR="00346EB9" w:rsidRPr="00541528" w:rsidRDefault="00346EB9" w:rsidP="00346EB9">
      <w:pPr>
        <w:pStyle w:val="af8"/>
        <w:numPr>
          <w:ilvl w:val="3"/>
          <w:numId w:val="57"/>
        </w:numPr>
        <w:spacing w:after="0" w:line="240" w:lineRule="exact"/>
        <w:ind w:left="1985"/>
        <w:rPr>
          <w:rFonts w:ascii="Arial" w:eastAsia="新細明體" w:hAnsi="Arial" w:cs="Arial"/>
          <w:b/>
          <w:bCs/>
          <w:color w:val="000000" w:themeColor="text1"/>
          <w:lang w:val="en-US" w:eastAsia="zh-TW"/>
        </w:rPr>
      </w:pPr>
      <w:r w:rsidRPr="00541528">
        <w:rPr>
          <w:rFonts w:ascii="Arial" w:eastAsia="新細明體" w:hAnsi="Arial" w:cs="Arial"/>
          <w:b/>
          <w:bCs/>
          <w:color w:val="000000" w:themeColor="text1"/>
          <w:lang w:val="en-US" w:eastAsia="zh-TW"/>
        </w:rPr>
        <w:t xml:space="preserve">Opt1. The maximum supported number of UL transmission layers </w:t>
      </w:r>
    </w:p>
    <w:p w14:paraId="2493BB71" w14:textId="77777777" w:rsidR="00346EB9" w:rsidRPr="00541528" w:rsidRDefault="00346EB9" w:rsidP="00346EB9">
      <w:pPr>
        <w:pStyle w:val="af8"/>
        <w:numPr>
          <w:ilvl w:val="3"/>
          <w:numId w:val="57"/>
        </w:numPr>
        <w:spacing w:line="240" w:lineRule="exact"/>
        <w:ind w:left="1985"/>
        <w:rPr>
          <w:rFonts w:ascii="Arial" w:eastAsia="新細明體" w:hAnsi="Arial" w:cs="Arial"/>
          <w:b/>
          <w:bCs/>
          <w:color w:val="000000" w:themeColor="text1"/>
          <w:lang w:val="en-US" w:eastAsia="zh-TW"/>
        </w:rPr>
      </w:pPr>
      <w:r w:rsidRPr="00541528">
        <w:rPr>
          <w:rFonts w:ascii="Arial" w:eastAsia="新細明體" w:hAnsi="Arial" w:cs="Arial"/>
          <w:b/>
          <w:bCs/>
          <w:color w:val="000000" w:themeColor="text1"/>
          <w:lang w:val="en-US" w:eastAsia="zh-TW"/>
        </w:rPr>
        <w:t>Opt2. The maximum supported number of SRS antenna ports</w:t>
      </w:r>
    </w:p>
    <w:p w14:paraId="528AA89B" w14:textId="77777777" w:rsidR="00346EB9" w:rsidRPr="00541528" w:rsidRDefault="00346EB9" w:rsidP="00346EB9">
      <w:pPr>
        <w:pStyle w:val="af8"/>
        <w:numPr>
          <w:ilvl w:val="3"/>
          <w:numId w:val="57"/>
        </w:numPr>
        <w:spacing w:line="240" w:lineRule="exact"/>
        <w:ind w:left="1985"/>
        <w:rPr>
          <w:rFonts w:ascii="Arial" w:eastAsia="新細明體" w:hAnsi="Arial" w:cs="Arial"/>
          <w:b/>
          <w:bCs/>
          <w:color w:val="000000" w:themeColor="text1"/>
          <w:lang w:val="en-US" w:eastAsia="zh-TW"/>
        </w:rPr>
      </w:pPr>
      <w:r w:rsidRPr="00541528">
        <w:rPr>
          <w:rFonts w:ascii="Arial" w:eastAsia="新細明體" w:hAnsi="Arial" w:cs="Arial"/>
          <w:b/>
          <w:bCs/>
          <w:color w:val="000000" w:themeColor="text1"/>
          <w:lang w:val="en-US" w:eastAsia="zh-TW"/>
        </w:rPr>
        <w:t>Opt3. The maximum supported number of SRS resources within one SRS resource set for BM</w:t>
      </w:r>
    </w:p>
    <w:p w14:paraId="2C7311E2" w14:textId="77777777" w:rsidR="00346EB9" w:rsidRPr="00541528" w:rsidRDefault="00346EB9" w:rsidP="00346EB9">
      <w:pPr>
        <w:pStyle w:val="af8"/>
        <w:numPr>
          <w:ilvl w:val="3"/>
          <w:numId w:val="57"/>
        </w:numPr>
        <w:spacing w:line="240" w:lineRule="exact"/>
        <w:ind w:left="1985"/>
        <w:rPr>
          <w:rFonts w:ascii="Arial" w:eastAsia="新細明體" w:hAnsi="Arial" w:cs="Arial"/>
          <w:b/>
          <w:bCs/>
          <w:color w:val="000000" w:themeColor="text1"/>
          <w:lang w:val="en-US" w:eastAsia="zh-TW"/>
        </w:rPr>
      </w:pPr>
      <w:r w:rsidRPr="00541528">
        <w:rPr>
          <w:rFonts w:ascii="Arial" w:eastAsia="新細明體" w:hAnsi="Arial" w:cs="Arial"/>
          <w:b/>
          <w:bCs/>
          <w:color w:val="000000" w:themeColor="text1"/>
          <w:lang w:val="en-US" w:eastAsia="zh-TW"/>
        </w:rPr>
        <w:t xml:space="preserve">Opt4. DL Rx only, or both DL Rx and UL </w:t>
      </w:r>
      <w:proofErr w:type="spellStart"/>
      <w:r w:rsidRPr="00541528">
        <w:rPr>
          <w:rFonts w:ascii="Arial" w:eastAsia="新細明體" w:hAnsi="Arial" w:cs="Arial"/>
          <w:b/>
          <w:bCs/>
          <w:color w:val="000000" w:themeColor="text1"/>
          <w:lang w:val="en-US" w:eastAsia="zh-TW"/>
        </w:rPr>
        <w:t>Tx</w:t>
      </w:r>
      <w:proofErr w:type="spellEnd"/>
    </w:p>
    <w:p w14:paraId="08907D32" w14:textId="77777777" w:rsidR="00346EB9" w:rsidRPr="00541528" w:rsidRDefault="00346EB9" w:rsidP="00346EB9">
      <w:pPr>
        <w:spacing w:after="0" w:line="240" w:lineRule="exact"/>
        <w:rPr>
          <w:rFonts w:ascii="Arial" w:eastAsia="新細明體" w:hAnsi="Arial" w:cs="Arial"/>
          <w:b/>
          <w:bCs/>
          <w:color w:val="000000" w:themeColor="text1"/>
          <w:lang w:val="en-US" w:eastAsia="zh-TW"/>
        </w:rPr>
      </w:pPr>
      <w:r w:rsidRPr="00016BB1">
        <w:rPr>
          <w:rFonts w:ascii="Arial" w:eastAsia="新細明體" w:hAnsi="Arial" w:cs="Arial"/>
          <w:b/>
          <w:bCs/>
          <w:color w:val="000000" w:themeColor="text1"/>
          <w:lang w:val="en-US" w:eastAsia="zh-TW"/>
        </w:rPr>
        <w:t xml:space="preserve">Proposal </w:t>
      </w:r>
      <w:r>
        <w:rPr>
          <w:rFonts w:ascii="Arial" w:eastAsia="新細明體" w:hAnsi="Arial" w:cs="Arial"/>
          <w:b/>
          <w:bCs/>
          <w:color w:val="000000" w:themeColor="text1"/>
          <w:lang w:val="en-US" w:eastAsia="zh-TW"/>
        </w:rPr>
        <w:t xml:space="preserve">18: </w:t>
      </w:r>
      <w:r w:rsidRPr="00541528">
        <w:rPr>
          <w:rFonts w:ascii="Arial" w:eastAsia="新細明體" w:hAnsi="Arial" w:cs="Arial"/>
          <w:b/>
          <w:bCs/>
          <w:color w:val="000000" w:themeColor="text1"/>
          <w:lang w:val="en-US" w:eastAsia="zh-TW"/>
        </w:rPr>
        <w:t xml:space="preserve">On Rel.17 enhancements to facilitate UE-initiated panel activation and selection,  </w:t>
      </w:r>
    </w:p>
    <w:p w14:paraId="2A1F8CC8" w14:textId="77777777" w:rsidR="00346EB9" w:rsidRPr="00665727" w:rsidRDefault="00346EB9" w:rsidP="00346EB9">
      <w:pPr>
        <w:pStyle w:val="af8"/>
        <w:numPr>
          <w:ilvl w:val="0"/>
          <w:numId w:val="58"/>
        </w:numPr>
        <w:spacing w:after="0" w:line="240" w:lineRule="exact"/>
        <w:rPr>
          <w:rFonts w:ascii="Arial" w:eastAsia="新細明體" w:hAnsi="Arial" w:cs="Arial"/>
          <w:b/>
          <w:bCs/>
          <w:color w:val="000000" w:themeColor="text1"/>
          <w:lang w:val="en-US" w:eastAsia="zh-TW"/>
        </w:rPr>
      </w:pPr>
      <w:r w:rsidRPr="00665727">
        <w:rPr>
          <w:rFonts w:ascii="Arial" w:eastAsia="新細明體" w:hAnsi="Arial" w:cs="Arial"/>
          <w:b/>
          <w:bCs/>
          <w:color w:val="000000" w:themeColor="text1"/>
          <w:lang w:val="en-US" w:eastAsia="zh-TW"/>
        </w:rPr>
        <w:t xml:space="preserve">The correspondence between a CSI-RS and/or SSB resource index and one of the UE capability value sets in the reported list is determined by the UE (analogous to Rel-15/16) and is informed to NW in a beam reporting instance. </w:t>
      </w:r>
    </w:p>
    <w:p w14:paraId="17688F2E" w14:textId="77777777" w:rsidR="00346EB9" w:rsidRPr="00665727" w:rsidRDefault="00346EB9" w:rsidP="00346EB9">
      <w:pPr>
        <w:pStyle w:val="af8"/>
        <w:numPr>
          <w:ilvl w:val="1"/>
          <w:numId w:val="58"/>
        </w:numPr>
        <w:spacing w:after="0" w:line="240" w:lineRule="exact"/>
        <w:rPr>
          <w:rFonts w:ascii="Arial" w:eastAsia="新細明體" w:hAnsi="Arial" w:cs="Arial"/>
          <w:b/>
          <w:bCs/>
          <w:color w:val="000000" w:themeColor="text1"/>
          <w:lang w:val="en-US" w:eastAsia="zh-TW"/>
        </w:rPr>
      </w:pPr>
      <w:r w:rsidRPr="00665727">
        <w:rPr>
          <w:rFonts w:ascii="Arial" w:eastAsia="新細明體" w:hAnsi="Arial" w:cs="Arial"/>
          <w:b/>
          <w:bCs/>
          <w:color w:val="000000" w:themeColor="text1"/>
          <w:lang w:val="en-US" w:eastAsia="zh-TW"/>
        </w:rPr>
        <w:t>The Rel-15/16 beam reporting is reused, i.e. the index of corresponding UE capability value set is reported along with the pair of SSBRI/CRI and L1-RSRP/SINR  (up to 4 pairs, with 7-bit absolute and 4-bit differential) in the beam reporting UCI</w:t>
      </w:r>
    </w:p>
    <w:p w14:paraId="05CD2FA3" w14:textId="77777777" w:rsidR="00346EB9" w:rsidRPr="00541528" w:rsidRDefault="00346EB9" w:rsidP="00346EB9">
      <w:pPr>
        <w:spacing w:before="240" w:after="0" w:line="276" w:lineRule="auto"/>
        <w:rPr>
          <w:rFonts w:ascii="Arial" w:eastAsia="新細明體" w:hAnsi="Arial" w:cs="Arial"/>
          <w:b/>
          <w:bCs/>
          <w:color w:val="000000" w:themeColor="text1"/>
          <w:lang w:val="en-US" w:eastAsia="zh-TW"/>
        </w:rPr>
      </w:pPr>
      <w:r w:rsidRPr="00016BB1">
        <w:rPr>
          <w:rFonts w:ascii="Arial" w:eastAsia="新細明體" w:hAnsi="Arial" w:cs="Arial"/>
          <w:b/>
          <w:bCs/>
          <w:color w:val="000000" w:themeColor="text1"/>
          <w:lang w:val="en-US" w:eastAsia="zh-TW"/>
        </w:rPr>
        <w:t xml:space="preserve">Proposal </w:t>
      </w:r>
      <w:r>
        <w:rPr>
          <w:rFonts w:ascii="Arial" w:eastAsia="新細明體" w:hAnsi="Arial" w:cs="Arial"/>
          <w:b/>
          <w:bCs/>
          <w:color w:val="000000" w:themeColor="text1"/>
          <w:lang w:val="en-US" w:eastAsia="zh-TW"/>
        </w:rPr>
        <w:t xml:space="preserve">19: </w:t>
      </w:r>
      <w:r w:rsidRPr="00541528">
        <w:rPr>
          <w:rFonts w:ascii="Arial" w:eastAsia="新細明體" w:hAnsi="Arial" w:cs="Arial"/>
          <w:b/>
          <w:bCs/>
          <w:color w:val="000000" w:themeColor="text1"/>
          <w:lang w:val="en-US" w:eastAsia="zh-TW"/>
        </w:rPr>
        <w:t xml:space="preserve">On Rel.17 enhancements to facilitate UE-initiated panel activation and selection,  </w:t>
      </w:r>
    </w:p>
    <w:p w14:paraId="2BA94527" w14:textId="77777777" w:rsidR="00346EB9" w:rsidRDefault="00346EB9" w:rsidP="00346EB9">
      <w:pPr>
        <w:pStyle w:val="af8"/>
        <w:numPr>
          <w:ilvl w:val="0"/>
          <w:numId w:val="58"/>
        </w:numPr>
        <w:spacing w:after="0"/>
        <w:rPr>
          <w:rFonts w:ascii="Arial" w:eastAsia="新細明體" w:hAnsi="Arial" w:cs="Arial"/>
          <w:b/>
          <w:bCs/>
          <w:color w:val="000000" w:themeColor="text1"/>
          <w:lang w:val="en-US" w:eastAsia="zh-TW"/>
        </w:rPr>
      </w:pPr>
      <w:r w:rsidRPr="007A6E3D">
        <w:rPr>
          <w:rFonts w:ascii="Arial" w:eastAsia="新細明體" w:hAnsi="Arial" w:cs="Arial"/>
          <w:b/>
          <w:bCs/>
          <w:color w:val="000000" w:themeColor="text1"/>
          <w:lang w:val="en-US" w:eastAsia="zh-TW"/>
        </w:rPr>
        <w:t xml:space="preserve">Support </w:t>
      </w:r>
      <w:r>
        <w:rPr>
          <w:rFonts w:ascii="Arial" w:eastAsia="新細明體" w:hAnsi="Arial" w:cs="Arial"/>
          <w:b/>
          <w:bCs/>
          <w:color w:val="000000" w:themeColor="text1"/>
          <w:lang w:val="en-US" w:eastAsia="zh-TW"/>
        </w:rPr>
        <w:t xml:space="preserve">multiple </w:t>
      </w:r>
      <w:r w:rsidRPr="007A6E3D">
        <w:rPr>
          <w:rFonts w:ascii="Arial" w:eastAsia="新細明體" w:hAnsi="Arial" w:cs="Arial"/>
          <w:b/>
          <w:bCs/>
          <w:color w:val="000000" w:themeColor="text1"/>
          <w:lang w:val="en-US" w:eastAsia="zh-TW"/>
        </w:rPr>
        <w:t>SRS resource</w:t>
      </w:r>
      <w:r>
        <w:rPr>
          <w:rFonts w:ascii="Arial" w:eastAsia="新細明體" w:hAnsi="Arial" w:cs="Arial"/>
          <w:b/>
          <w:bCs/>
          <w:color w:val="000000" w:themeColor="text1"/>
          <w:lang w:val="en-US" w:eastAsia="zh-TW"/>
        </w:rPr>
        <w:t xml:space="preserve">s </w:t>
      </w:r>
      <w:r w:rsidRPr="007A6E3D">
        <w:rPr>
          <w:rFonts w:ascii="Arial" w:eastAsia="新細明體" w:hAnsi="Arial" w:cs="Arial"/>
          <w:b/>
          <w:bCs/>
          <w:color w:val="000000" w:themeColor="text1"/>
          <w:lang w:val="en-US" w:eastAsia="zh-TW"/>
        </w:rPr>
        <w:t xml:space="preserve">with different </w:t>
      </w:r>
      <w:r>
        <w:rPr>
          <w:rFonts w:ascii="Arial" w:eastAsia="新細明體" w:hAnsi="Arial" w:cs="Arial"/>
          <w:b/>
          <w:bCs/>
          <w:color w:val="000000" w:themeColor="text1"/>
          <w:lang w:val="en-US" w:eastAsia="zh-TW"/>
        </w:rPr>
        <w:t>number</w:t>
      </w:r>
      <w:r w:rsidRPr="007A6E3D">
        <w:rPr>
          <w:rFonts w:ascii="Arial" w:eastAsia="新細明體" w:hAnsi="Arial" w:cs="Arial"/>
          <w:b/>
          <w:bCs/>
          <w:color w:val="000000" w:themeColor="text1"/>
          <w:lang w:val="en-US" w:eastAsia="zh-TW"/>
        </w:rPr>
        <w:t xml:space="preserve"> of SRS ports</w:t>
      </w:r>
      <w:r>
        <w:rPr>
          <w:rFonts w:ascii="Arial" w:eastAsia="新細明體" w:hAnsi="Arial" w:cs="Arial"/>
          <w:b/>
          <w:bCs/>
          <w:color w:val="000000" w:themeColor="text1"/>
          <w:lang w:val="en-US" w:eastAsia="zh-TW"/>
        </w:rPr>
        <w:t xml:space="preserve"> in one SP or AP SRS resource set for codebook-based transmission</w:t>
      </w:r>
    </w:p>
    <w:p w14:paraId="17CEA0D8" w14:textId="4E533617" w:rsidR="00346EB9" w:rsidRPr="00665727" w:rsidRDefault="00346EB9" w:rsidP="00346EB9">
      <w:pPr>
        <w:pStyle w:val="af8"/>
        <w:numPr>
          <w:ilvl w:val="1"/>
          <w:numId w:val="58"/>
        </w:numPr>
        <w:spacing w:after="0"/>
        <w:rPr>
          <w:rFonts w:ascii="Arial" w:eastAsia="新細明體" w:hAnsi="Arial" w:cs="Arial"/>
          <w:b/>
          <w:bCs/>
          <w:color w:val="000000" w:themeColor="text1"/>
          <w:lang w:val="en-US" w:eastAsia="zh-TW"/>
        </w:rPr>
      </w:pPr>
      <w:r>
        <w:rPr>
          <w:rFonts w:ascii="Arial" w:eastAsia="新細明體" w:hAnsi="Arial" w:cs="Arial"/>
          <w:b/>
          <w:bCs/>
          <w:color w:val="000000" w:themeColor="text1"/>
          <w:lang w:val="en-US" w:eastAsia="zh-TW"/>
        </w:rPr>
        <w:t xml:space="preserve">Support a mechanism to allow UE transmit only one of the SRS resources </w:t>
      </w:r>
      <w:r w:rsidRPr="00685613">
        <w:rPr>
          <w:rFonts w:ascii="Arial" w:eastAsia="新細明體" w:hAnsi="Arial" w:cs="Arial"/>
          <w:b/>
          <w:bCs/>
          <w:color w:val="000000" w:themeColor="text1"/>
          <w:lang w:val="en-US" w:eastAsia="zh-TW"/>
        </w:rPr>
        <w:t xml:space="preserve">when the SRS resource set for </w:t>
      </w:r>
      <w:r>
        <w:rPr>
          <w:rFonts w:ascii="Arial" w:eastAsia="新細明體" w:hAnsi="Arial" w:cs="Arial"/>
          <w:b/>
          <w:bCs/>
          <w:color w:val="000000" w:themeColor="text1"/>
          <w:lang w:val="en-US" w:eastAsia="zh-TW"/>
        </w:rPr>
        <w:t>codebook-based transmission</w:t>
      </w:r>
      <w:r w:rsidRPr="00685613">
        <w:rPr>
          <w:rFonts w:ascii="Arial" w:eastAsia="新細明體" w:hAnsi="Arial" w:cs="Arial"/>
          <w:b/>
          <w:bCs/>
          <w:color w:val="000000" w:themeColor="text1"/>
          <w:lang w:val="en-US" w:eastAsia="zh-TW"/>
        </w:rPr>
        <w:t xml:space="preserve"> is activated by MAC-CE or triggered by DCI</w:t>
      </w:r>
    </w:p>
    <w:p w14:paraId="7C0DD09F" w14:textId="23AF8718" w:rsidR="00A45BC5" w:rsidRPr="0053726B" w:rsidRDefault="00A45BC5" w:rsidP="0053726B">
      <w:pPr>
        <w:pStyle w:val="3"/>
        <w:numPr>
          <w:ilvl w:val="0"/>
          <w:numId w:val="0"/>
        </w:numPr>
      </w:pPr>
      <w:r w:rsidRPr="0053726B">
        <w:rPr>
          <w:rFonts w:cs="Arial"/>
          <w:bCs w:val="0"/>
          <w:u w:val="single"/>
          <w:lang w:val="en-US" w:eastAsia="x-none"/>
        </w:rPr>
        <w:t xml:space="preserve">Issue 5: MPE mitigation </w:t>
      </w:r>
    </w:p>
    <w:p w14:paraId="6E09E907" w14:textId="77777777" w:rsidR="00325BB5" w:rsidRDefault="00325BB5" w:rsidP="00325BB5">
      <w:pPr>
        <w:spacing w:after="0"/>
        <w:rPr>
          <w:rFonts w:ascii="Arial" w:hAnsi="Arial" w:cs="Arial"/>
          <w:b/>
          <w:bCs/>
          <w:color w:val="000000" w:themeColor="text1"/>
          <w:lang w:eastAsia="x-none"/>
        </w:rPr>
      </w:pPr>
    </w:p>
    <w:p w14:paraId="6548D1B2" w14:textId="77777777" w:rsidR="00346EB9" w:rsidRDefault="00346EB9" w:rsidP="00346EB9">
      <w:pPr>
        <w:spacing w:line="276" w:lineRule="auto"/>
        <w:rPr>
          <w:rFonts w:ascii="Arial" w:hAnsi="Arial" w:cs="Arial"/>
          <w:b/>
          <w:bCs/>
          <w:color w:val="000000" w:themeColor="text1"/>
          <w:lang w:eastAsia="x-none"/>
        </w:rPr>
      </w:pPr>
      <w:r>
        <w:rPr>
          <w:rFonts w:ascii="Arial" w:hAnsi="Arial" w:cs="Arial"/>
          <w:b/>
          <w:bCs/>
          <w:color w:val="000000" w:themeColor="text1"/>
          <w:lang w:eastAsia="x-none"/>
        </w:rPr>
        <w:lastRenderedPageBreak/>
        <w:t xml:space="preserve">Observation 1: For UL beam selection from a set of candidate beams, both L1-RSRP/SINR and P-MPR values corresponding to the set for beams are important. </w:t>
      </w:r>
    </w:p>
    <w:p w14:paraId="0B07811B" w14:textId="77777777" w:rsidR="00346EB9" w:rsidRDefault="00346EB9" w:rsidP="00346EB9">
      <w:pPr>
        <w:spacing w:line="276" w:lineRule="auto"/>
        <w:rPr>
          <w:rFonts w:ascii="Arial" w:hAnsi="Arial" w:cs="Arial"/>
          <w:b/>
          <w:bCs/>
          <w:color w:val="000000" w:themeColor="text1"/>
          <w:lang w:eastAsia="x-none"/>
        </w:rPr>
      </w:pPr>
      <w:r>
        <w:rPr>
          <w:rFonts w:ascii="Arial" w:hAnsi="Arial" w:cs="Arial"/>
          <w:b/>
          <w:bCs/>
          <w:color w:val="000000" w:themeColor="text1"/>
          <w:lang w:eastAsia="x-none"/>
        </w:rPr>
        <w:t xml:space="preserve">Observation 2: </w:t>
      </w:r>
      <w:r w:rsidRPr="00265E08">
        <w:rPr>
          <w:rFonts w:ascii="Arial" w:hAnsi="Arial" w:cs="Arial"/>
          <w:b/>
          <w:bCs/>
          <w:color w:val="000000" w:themeColor="text1"/>
          <w:lang w:eastAsia="x-none"/>
        </w:rPr>
        <w:t>UE can report L1-RSRP values in L1-RSRP reporting and P-MPR values in P-MPR reporting, respectively, for the same set of SSBRIs/CRIs, if both L1-RSRP reporting and P-MPR reporting are associated with the same SSB/CSI-RS resource set. Then, NW can perform UL beam selection based on its own implementation.</w:t>
      </w:r>
    </w:p>
    <w:p w14:paraId="4AF620A7" w14:textId="77777777" w:rsidR="00346EB9" w:rsidRPr="00A3519E" w:rsidRDefault="00346EB9" w:rsidP="00346EB9">
      <w:pPr>
        <w:spacing w:before="240" w:after="0" w:line="276" w:lineRule="auto"/>
        <w:jc w:val="left"/>
        <w:rPr>
          <w:rFonts w:ascii="Arial" w:hAnsi="Arial" w:cs="Arial"/>
          <w:b/>
          <w:bCs/>
          <w:color w:val="000000" w:themeColor="text1"/>
          <w:lang w:eastAsia="x-none"/>
        </w:rPr>
      </w:pPr>
      <w:r>
        <w:rPr>
          <w:rFonts w:ascii="Arial" w:hAnsi="Arial" w:cs="Arial"/>
          <w:b/>
          <w:bCs/>
          <w:color w:val="000000" w:themeColor="text1"/>
          <w:lang w:eastAsia="x-none"/>
        </w:rPr>
        <w:t>Proposal 20:</w:t>
      </w:r>
      <w:r w:rsidRPr="00EF3339">
        <w:rPr>
          <w:rFonts w:ascii="Arial" w:hAnsi="Arial" w:cs="Arial"/>
          <w:b/>
          <w:bCs/>
          <w:color w:val="000000" w:themeColor="text1"/>
          <w:lang w:eastAsia="x-none"/>
        </w:rPr>
        <w:t xml:space="preserve"> </w:t>
      </w:r>
      <w:r>
        <w:rPr>
          <w:rFonts w:ascii="Arial" w:hAnsi="Arial" w:cs="Arial"/>
          <w:b/>
          <w:bCs/>
          <w:color w:val="000000" w:themeColor="text1"/>
          <w:lang w:eastAsia="x-none"/>
        </w:rPr>
        <w:t>On Rel-</w:t>
      </w:r>
      <w:r w:rsidRPr="00EF3339">
        <w:rPr>
          <w:rFonts w:ascii="Arial" w:hAnsi="Arial" w:cs="Arial"/>
          <w:b/>
          <w:bCs/>
          <w:color w:val="000000" w:themeColor="text1"/>
          <w:lang w:eastAsia="x-none"/>
        </w:rPr>
        <w:t xml:space="preserve">17 enhancements to facilitate MPE mitigation, the </w:t>
      </w:r>
      <w:r w:rsidRPr="00EF3339">
        <w:rPr>
          <w:rFonts w:ascii="Arial" w:hAnsi="Arial" w:cs="Arial" w:hint="eastAsia"/>
          <w:b/>
          <w:bCs/>
          <w:color w:val="000000" w:themeColor="text1"/>
          <w:lang w:eastAsia="x-none"/>
        </w:rPr>
        <w:t>SSB/CSI-RS resource set</w:t>
      </w:r>
      <w:r w:rsidRPr="00EF3339">
        <w:rPr>
          <w:rFonts w:ascii="Arial" w:hAnsi="Arial" w:cs="Arial"/>
          <w:b/>
          <w:bCs/>
          <w:color w:val="000000" w:themeColor="text1"/>
          <w:lang w:eastAsia="x-none"/>
        </w:rPr>
        <w:t xml:space="preserve"> associated with P-</w:t>
      </w:r>
      <w:r w:rsidRPr="00A3519E">
        <w:rPr>
          <w:rFonts w:ascii="Arial" w:hAnsi="Arial" w:cs="Arial"/>
          <w:b/>
          <w:bCs/>
          <w:color w:val="000000" w:themeColor="text1"/>
          <w:lang w:eastAsia="x-none"/>
        </w:rPr>
        <w:t>MPR reporting should be also associated with L1-RSRP/SINR reporting</w:t>
      </w:r>
    </w:p>
    <w:p w14:paraId="5F4F8C58" w14:textId="77777777" w:rsidR="00346EB9" w:rsidRDefault="00346EB9" w:rsidP="00346EB9">
      <w:pPr>
        <w:pStyle w:val="af8"/>
        <w:numPr>
          <w:ilvl w:val="0"/>
          <w:numId w:val="45"/>
        </w:numPr>
        <w:jc w:val="left"/>
        <w:rPr>
          <w:rFonts w:ascii="Arial" w:hAnsi="Arial" w:cs="Arial"/>
          <w:b/>
          <w:bCs/>
          <w:color w:val="000000" w:themeColor="text1"/>
          <w:lang w:eastAsia="x-none"/>
        </w:rPr>
      </w:pPr>
      <w:r w:rsidRPr="00A3519E">
        <w:rPr>
          <w:rFonts w:ascii="Arial" w:hAnsi="Arial" w:cs="Arial"/>
          <w:b/>
          <w:bCs/>
          <w:color w:val="000000" w:themeColor="text1"/>
          <w:lang w:eastAsia="x-none"/>
        </w:rPr>
        <w:t xml:space="preserve">FFS: Whether UE reporting of the same set of SSBRIs/CRIs in both L1-RSRP/SINR and P-MPR reporting </w:t>
      </w:r>
      <w:r>
        <w:rPr>
          <w:rFonts w:ascii="Arial" w:hAnsi="Arial" w:cs="Arial"/>
          <w:b/>
          <w:bCs/>
          <w:color w:val="000000" w:themeColor="text1"/>
          <w:lang w:eastAsia="x-none"/>
        </w:rPr>
        <w:t>need</w:t>
      </w:r>
      <w:r w:rsidRPr="00A3519E">
        <w:rPr>
          <w:rFonts w:ascii="Arial" w:hAnsi="Arial" w:cs="Arial"/>
          <w:b/>
          <w:bCs/>
          <w:color w:val="000000" w:themeColor="text1"/>
          <w:lang w:eastAsia="x-none"/>
        </w:rPr>
        <w:t xml:space="preserve"> any specification support</w:t>
      </w:r>
    </w:p>
    <w:p w14:paraId="3D46ABF1" w14:textId="7324C93B" w:rsidR="001916AC" w:rsidRPr="00A970E0" w:rsidRDefault="001916AC" w:rsidP="00346EB9">
      <w:pPr>
        <w:spacing w:after="0"/>
        <w:rPr>
          <w:rFonts w:ascii="Arial" w:hAnsi="Arial" w:cs="Arial"/>
          <w:bCs/>
          <w:color w:val="000000" w:themeColor="text1"/>
          <w:lang w:eastAsia="x-none"/>
        </w:rPr>
      </w:pPr>
    </w:p>
    <w:sectPr w:rsidR="001916AC" w:rsidRPr="00A970E0" w:rsidSect="00AA60E7">
      <w:footerReference w:type="default" r:id="rId15"/>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355C02" w14:textId="77777777" w:rsidR="00A0384B" w:rsidRDefault="00A0384B"/>
  </w:endnote>
  <w:endnote w:type="continuationSeparator" w:id="0">
    <w:p w14:paraId="61B4B27F" w14:textId="77777777" w:rsidR="00A0384B" w:rsidRDefault="00A038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8"/>
    <w:family w:val="swiss"/>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4528B2" w:rsidRDefault="004528B2">
    <w:pPr>
      <w:pStyle w:val="af3"/>
    </w:pPr>
  </w:p>
  <w:p w14:paraId="43FA2102" w14:textId="77777777" w:rsidR="004528B2" w:rsidRDefault="004528B2">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D08353" w14:textId="77777777" w:rsidR="00A0384B" w:rsidRDefault="00A0384B"/>
  </w:footnote>
  <w:footnote w:type="continuationSeparator" w:id="0">
    <w:p w14:paraId="33B6A79F" w14:textId="77777777" w:rsidR="00A0384B" w:rsidRDefault="00A0384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00000B"/>
    <w:multiLevelType w:val="multilevel"/>
    <w:tmpl w:val="000000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B14099"/>
    <w:multiLevelType w:val="hybridMultilevel"/>
    <w:tmpl w:val="C6B6E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795463"/>
    <w:multiLevelType w:val="hybridMultilevel"/>
    <w:tmpl w:val="1EF04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8F1704"/>
    <w:multiLevelType w:val="hybridMultilevel"/>
    <w:tmpl w:val="5964A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D45D8D"/>
    <w:multiLevelType w:val="hybridMultilevel"/>
    <w:tmpl w:val="C78A6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2C245EF"/>
    <w:multiLevelType w:val="hybridMultilevel"/>
    <w:tmpl w:val="29D09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3ED0F03"/>
    <w:multiLevelType w:val="multilevel"/>
    <w:tmpl w:val="1B1AFD0E"/>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AB42AD2"/>
    <w:multiLevelType w:val="hybridMultilevel"/>
    <w:tmpl w:val="6CC0A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8B3080"/>
    <w:multiLevelType w:val="hybridMultilevel"/>
    <w:tmpl w:val="AD504AA4"/>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5"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E8F0A17"/>
    <w:multiLevelType w:val="hybridMultilevel"/>
    <w:tmpl w:val="B2167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645A8C"/>
    <w:multiLevelType w:val="multilevel"/>
    <w:tmpl w:val="E5B296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5C11E4E"/>
    <w:multiLevelType w:val="hybridMultilevel"/>
    <w:tmpl w:val="2842F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620750"/>
    <w:multiLevelType w:val="multilevel"/>
    <w:tmpl w:val="72604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2BCB4F26"/>
    <w:multiLevelType w:val="hybridMultilevel"/>
    <w:tmpl w:val="3FD4F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D66E11"/>
    <w:multiLevelType w:val="hybridMultilevel"/>
    <w:tmpl w:val="24C6489C"/>
    <w:lvl w:ilvl="0" w:tplc="120A6D52">
      <w:start w:val="1"/>
      <w:numFmt w:val="decimal"/>
      <w:lvlText w:val="%1."/>
      <w:lvlJc w:val="left"/>
      <w:pPr>
        <w:ind w:left="360" w:hanging="360"/>
      </w:pPr>
      <w:rPr>
        <w:rFonts w:ascii="Arial" w:hAnsi="Arial" w:cs="Arial"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2714583"/>
    <w:multiLevelType w:val="hybridMultilevel"/>
    <w:tmpl w:val="2BEA0F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6718AF"/>
    <w:multiLevelType w:val="hybridMultilevel"/>
    <w:tmpl w:val="B2FAB7A2"/>
    <w:lvl w:ilvl="0" w:tplc="04090001">
      <w:start w:val="1"/>
      <w:numFmt w:val="bullet"/>
      <w:lvlText w:val=""/>
      <w:lvlJc w:val="left"/>
      <w:pPr>
        <w:ind w:left="360" w:hanging="360"/>
      </w:pPr>
      <w:rPr>
        <w:rFonts w:ascii="Symbol" w:hAnsi="Symbol" w:hint="default"/>
      </w:rPr>
    </w:lvl>
    <w:lvl w:ilvl="1" w:tplc="04090017">
      <w:start w:val="1"/>
      <w:numFmt w:val="lowerLetter"/>
      <w:lvlText w:val="%2)"/>
      <w:lvlJc w:val="left"/>
      <w:pPr>
        <w:ind w:left="1080" w:hanging="360"/>
      </w:p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3EE45FD7"/>
    <w:multiLevelType w:val="hybridMultilevel"/>
    <w:tmpl w:val="1BFCF020"/>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2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0" w15:restartNumberingAfterBreak="0">
    <w:nsid w:val="485D5A69"/>
    <w:multiLevelType w:val="hybridMultilevel"/>
    <w:tmpl w:val="7A42A3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B7587B"/>
    <w:multiLevelType w:val="hybridMultilevel"/>
    <w:tmpl w:val="3A8EC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276E89"/>
    <w:multiLevelType w:val="hybridMultilevel"/>
    <w:tmpl w:val="A74ED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1079A4"/>
    <w:multiLevelType w:val="hybridMultilevel"/>
    <w:tmpl w:val="E71C9FF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4" w15:restartNumberingAfterBreak="0">
    <w:nsid w:val="50691F38"/>
    <w:multiLevelType w:val="hybridMultilevel"/>
    <w:tmpl w:val="1C74EEF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1451DB"/>
    <w:multiLevelType w:val="hybridMultilevel"/>
    <w:tmpl w:val="0D5A8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AE4B79"/>
    <w:multiLevelType w:val="hybridMultilevel"/>
    <w:tmpl w:val="49D25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745CEC"/>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91248AA"/>
    <w:multiLevelType w:val="hybridMultilevel"/>
    <w:tmpl w:val="B9BA8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FF2C5A"/>
    <w:multiLevelType w:val="hybridMultilevel"/>
    <w:tmpl w:val="67DE4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CB00E97"/>
    <w:multiLevelType w:val="hybridMultilevel"/>
    <w:tmpl w:val="CF4E8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AD4501"/>
    <w:multiLevelType w:val="hybridMultilevel"/>
    <w:tmpl w:val="D716F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2B7CF5"/>
    <w:multiLevelType w:val="multilevel"/>
    <w:tmpl w:val="14765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76F5777"/>
    <w:multiLevelType w:val="hybridMultilevel"/>
    <w:tmpl w:val="5224BCD6"/>
    <w:lvl w:ilvl="0" w:tplc="48204862">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689D111C"/>
    <w:multiLevelType w:val="hybridMultilevel"/>
    <w:tmpl w:val="5224BCD6"/>
    <w:lvl w:ilvl="0" w:tplc="48204862">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C9440BE"/>
    <w:multiLevelType w:val="hybridMultilevel"/>
    <w:tmpl w:val="74123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E5A538C"/>
    <w:multiLevelType w:val="hybridMultilevel"/>
    <w:tmpl w:val="C3620B2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6F7B06A0"/>
    <w:multiLevelType w:val="hybridMultilevel"/>
    <w:tmpl w:val="7CE8714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360"/>
      </w:pPr>
      <w:rPr>
        <w:rFonts w:ascii="Courier New" w:hAnsi="Courier New" w:cs="Courier New"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4" w15:restartNumberingAfterBreak="0">
    <w:nsid w:val="6FE166BC"/>
    <w:multiLevelType w:val="hybridMultilevel"/>
    <w:tmpl w:val="B2108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40C4BB6"/>
    <w:multiLevelType w:val="hybridMultilevel"/>
    <w:tmpl w:val="9FEA4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9"/>
  </w:num>
  <w:num w:numId="2">
    <w:abstractNumId w:val="52"/>
  </w:num>
  <w:num w:numId="3">
    <w:abstractNumId w:val="10"/>
  </w:num>
  <w:num w:numId="4">
    <w:abstractNumId w:val="0"/>
  </w:num>
  <w:num w:numId="5">
    <w:abstractNumId w:val="35"/>
  </w:num>
  <w:num w:numId="6">
    <w:abstractNumId w:val="13"/>
  </w:num>
  <w:num w:numId="7">
    <w:abstractNumId w:val="25"/>
  </w:num>
  <w:num w:numId="8">
    <w:abstractNumId w:val="36"/>
  </w:num>
  <w:num w:numId="9">
    <w:abstractNumId w:val="33"/>
  </w:num>
  <w:num w:numId="10">
    <w:abstractNumId w:val="26"/>
  </w:num>
  <w:num w:numId="11">
    <w:abstractNumId w:val="41"/>
  </w:num>
  <w:num w:numId="12">
    <w:abstractNumId w:val="20"/>
  </w:num>
  <w:num w:numId="13">
    <w:abstractNumId w:val="50"/>
  </w:num>
  <w:num w:numId="14">
    <w:abstractNumId w:val="12"/>
  </w:num>
  <w:num w:numId="15">
    <w:abstractNumId w:val="19"/>
  </w:num>
  <w:num w:numId="16">
    <w:abstractNumId w:val="45"/>
  </w:num>
  <w:num w:numId="17">
    <w:abstractNumId w:val="37"/>
  </w:num>
  <w:num w:numId="18">
    <w:abstractNumId w:val="22"/>
  </w:num>
  <w:num w:numId="19">
    <w:abstractNumId w:val="47"/>
  </w:num>
  <w:num w:numId="20">
    <w:abstractNumId w:val="7"/>
  </w:num>
  <w:num w:numId="21">
    <w:abstractNumId w:val="39"/>
  </w:num>
  <w:num w:numId="22">
    <w:abstractNumId w:val="24"/>
  </w:num>
  <w:num w:numId="23">
    <w:abstractNumId w:val="17"/>
  </w:num>
  <w:num w:numId="24">
    <w:abstractNumId w:val="56"/>
  </w:num>
  <w:num w:numId="25">
    <w:abstractNumId w:val="8"/>
  </w:num>
  <w:num w:numId="26">
    <w:abstractNumId w:val="4"/>
  </w:num>
  <w:num w:numId="27">
    <w:abstractNumId w:val="15"/>
  </w:num>
  <w:num w:numId="28">
    <w:abstractNumId w:val="27"/>
  </w:num>
  <w:num w:numId="29">
    <w:abstractNumId w:val="31"/>
  </w:num>
  <w:num w:numId="30">
    <w:abstractNumId w:val="44"/>
  </w:num>
  <w:num w:numId="31">
    <w:abstractNumId w:val="14"/>
  </w:num>
  <w:num w:numId="32">
    <w:abstractNumId w:val="54"/>
  </w:num>
  <w:num w:numId="33">
    <w:abstractNumId w:val="46"/>
  </w:num>
  <w:num w:numId="34">
    <w:abstractNumId w:val="16"/>
  </w:num>
  <w:num w:numId="35">
    <w:abstractNumId w:val="5"/>
  </w:num>
  <w:num w:numId="36">
    <w:abstractNumId w:val="23"/>
  </w:num>
  <w:num w:numId="37">
    <w:abstractNumId w:val="55"/>
  </w:num>
  <w:num w:numId="38">
    <w:abstractNumId w:val="42"/>
  </w:num>
  <w:num w:numId="39">
    <w:abstractNumId w:val="18"/>
  </w:num>
  <w:num w:numId="40">
    <w:abstractNumId w:val="40"/>
  </w:num>
  <w:num w:numId="41">
    <w:abstractNumId w:val="2"/>
  </w:num>
  <w:num w:numId="42">
    <w:abstractNumId w:val="48"/>
  </w:num>
  <w:num w:numId="43">
    <w:abstractNumId w:val="49"/>
  </w:num>
  <w:num w:numId="44">
    <w:abstractNumId w:val="11"/>
  </w:num>
  <w:num w:numId="45">
    <w:abstractNumId w:val="28"/>
  </w:num>
  <w:num w:numId="46">
    <w:abstractNumId w:val="9"/>
  </w:num>
  <w:num w:numId="47">
    <w:abstractNumId w:val="38"/>
  </w:num>
  <w:num w:numId="48">
    <w:abstractNumId w:val="43"/>
  </w:num>
  <w:num w:numId="49">
    <w:abstractNumId w:val="3"/>
  </w:num>
  <w:num w:numId="50">
    <w:abstractNumId w:val="27"/>
  </w:num>
  <w:num w:numId="51">
    <w:abstractNumId w:val="6"/>
  </w:num>
  <w:num w:numId="52">
    <w:abstractNumId w:val="34"/>
  </w:num>
  <w:num w:numId="53">
    <w:abstractNumId w:val="32"/>
  </w:num>
  <w:num w:numId="54">
    <w:abstractNumId w:val="51"/>
  </w:num>
  <w:num w:numId="55">
    <w:abstractNumId w:val="30"/>
  </w:num>
  <w:num w:numId="56">
    <w:abstractNumId w:val="1"/>
  </w:num>
  <w:num w:numId="57">
    <w:abstractNumId w:val="53"/>
  </w:num>
  <w:num w:numId="58">
    <w:abstractNumId w:val="2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BB5"/>
    <w:rsid w:val="00001C32"/>
    <w:rsid w:val="0000262D"/>
    <w:rsid w:val="00002E87"/>
    <w:rsid w:val="00002EE4"/>
    <w:rsid w:val="000031F3"/>
    <w:rsid w:val="00003874"/>
    <w:rsid w:val="00003CEB"/>
    <w:rsid w:val="000041DF"/>
    <w:rsid w:val="0000422D"/>
    <w:rsid w:val="000044A1"/>
    <w:rsid w:val="000047B3"/>
    <w:rsid w:val="00004E6C"/>
    <w:rsid w:val="0000505D"/>
    <w:rsid w:val="00005375"/>
    <w:rsid w:val="0000542E"/>
    <w:rsid w:val="00005A31"/>
    <w:rsid w:val="00005CBE"/>
    <w:rsid w:val="0000691E"/>
    <w:rsid w:val="00006B72"/>
    <w:rsid w:val="00007449"/>
    <w:rsid w:val="000078D4"/>
    <w:rsid w:val="000079E9"/>
    <w:rsid w:val="00007F5E"/>
    <w:rsid w:val="000103BC"/>
    <w:rsid w:val="00010410"/>
    <w:rsid w:val="00010F11"/>
    <w:rsid w:val="000118A5"/>
    <w:rsid w:val="00011A16"/>
    <w:rsid w:val="00011E5B"/>
    <w:rsid w:val="000120A3"/>
    <w:rsid w:val="000121A3"/>
    <w:rsid w:val="000121E6"/>
    <w:rsid w:val="000122EB"/>
    <w:rsid w:val="00012ABB"/>
    <w:rsid w:val="000131B0"/>
    <w:rsid w:val="00013527"/>
    <w:rsid w:val="00013744"/>
    <w:rsid w:val="00013964"/>
    <w:rsid w:val="00013D27"/>
    <w:rsid w:val="00013F01"/>
    <w:rsid w:val="00013F5A"/>
    <w:rsid w:val="00013F67"/>
    <w:rsid w:val="0001433F"/>
    <w:rsid w:val="00014485"/>
    <w:rsid w:val="00014688"/>
    <w:rsid w:val="00014B26"/>
    <w:rsid w:val="00014DD0"/>
    <w:rsid w:val="000158C0"/>
    <w:rsid w:val="00015A00"/>
    <w:rsid w:val="00015B24"/>
    <w:rsid w:val="00016BB1"/>
    <w:rsid w:val="000176A4"/>
    <w:rsid w:val="00020190"/>
    <w:rsid w:val="000201F5"/>
    <w:rsid w:val="0002049D"/>
    <w:rsid w:val="00020B26"/>
    <w:rsid w:val="0002106B"/>
    <w:rsid w:val="000217EF"/>
    <w:rsid w:val="000218E4"/>
    <w:rsid w:val="000219E3"/>
    <w:rsid w:val="00021A54"/>
    <w:rsid w:val="00021F92"/>
    <w:rsid w:val="0002224E"/>
    <w:rsid w:val="00022FE4"/>
    <w:rsid w:val="000232F7"/>
    <w:rsid w:val="00023902"/>
    <w:rsid w:val="0002412A"/>
    <w:rsid w:val="0002412C"/>
    <w:rsid w:val="0002422A"/>
    <w:rsid w:val="00024500"/>
    <w:rsid w:val="000245E2"/>
    <w:rsid w:val="000246F2"/>
    <w:rsid w:val="00024F7F"/>
    <w:rsid w:val="0002503C"/>
    <w:rsid w:val="000253A8"/>
    <w:rsid w:val="00025AFB"/>
    <w:rsid w:val="00025B9D"/>
    <w:rsid w:val="00025E59"/>
    <w:rsid w:val="00026701"/>
    <w:rsid w:val="000267B8"/>
    <w:rsid w:val="00026C21"/>
    <w:rsid w:val="00026C85"/>
    <w:rsid w:val="000271E0"/>
    <w:rsid w:val="0002763F"/>
    <w:rsid w:val="000279BC"/>
    <w:rsid w:val="00027A21"/>
    <w:rsid w:val="00030062"/>
    <w:rsid w:val="0003027C"/>
    <w:rsid w:val="000302E5"/>
    <w:rsid w:val="00030640"/>
    <w:rsid w:val="00030AAE"/>
    <w:rsid w:val="00030AFD"/>
    <w:rsid w:val="000310A9"/>
    <w:rsid w:val="0003129F"/>
    <w:rsid w:val="00031429"/>
    <w:rsid w:val="000315E9"/>
    <w:rsid w:val="0003192C"/>
    <w:rsid w:val="00031A99"/>
    <w:rsid w:val="0003218D"/>
    <w:rsid w:val="00032B0D"/>
    <w:rsid w:val="00032B9F"/>
    <w:rsid w:val="000332CC"/>
    <w:rsid w:val="00033452"/>
    <w:rsid w:val="0003358F"/>
    <w:rsid w:val="00033769"/>
    <w:rsid w:val="0003380C"/>
    <w:rsid w:val="00033981"/>
    <w:rsid w:val="00034B93"/>
    <w:rsid w:val="00034E30"/>
    <w:rsid w:val="00035590"/>
    <w:rsid w:val="00035A08"/>
    <w:rsid w:val="00035CCF"/>
    <w:rsid w:val="0003604C"/>
    <w:rsid w:val="000360C8"/>
    <w:rsid w:val="000362CE"/>
    <w:rsid w:val="000365B2"/>
    <w:rsid w:val="000369C4"/>
    <w:rsid w:val="0003718C"/>
    <w:rsid w:val="00037896"/>
    <w:rsid w:val="0003798A"/>
    <w:rsid w:val="00037B47"/>
    <w:rsid w:val="000400B2"/>
    <w:rsid w:val="00040BE9"/>
    <w:rsid w:val="00040E73"/>
    <w:rsid w:val="00040E7D"/>
    <w:rsid w:val="000411DE"/>
    <w:rsid w:val="00041220"/>
    <w:rsid w:val="00041391"/>
    <w:rsid w:val="00041507"/>
    <w:rsid w:val="0004164C"/>
    <w:rsid w:val="000418BE"/>
    <w:rsid w:val="00041A48"/>
    <w:rsid w:val="00041A80"/>
    <w:rsid w:val="00041B55"/>
    <w:rsid w:val="00041D87"/>
    <w:rsid w:val="000421F9"/>
    <w:rsid w:val="00042390"/>
    <w:rsid w:val="000423E1"/>
    <w:rsid w:val="00042834"/>
    <w:rsid w:val="000428CB"/>
    <w:rsid w:val="000429E5"/>
    <w:rsid w:val="000429E9"/>
    <w:rsid w:val="00043787"/>
    <w:rsid w:val="00043D2B"/>
    <w:rsid w:val="000440E1"/>
    <w:rsid w:val="0004446D"/>
    <w:rsid w:val="0004453A"/>
    <w:rsid w:val="00044636"/>
    <w:rsid w:val="00044671"/>
    <w:rsid w:val="000456A5"/>
    <w:rsid w:val="00045BE0"/>
    <w:rsid w:val="00046146"/>
    <w:rsid w:val="00046862"/>
    <w:rsid w:val="00046F78"/>
    <w:rsid w:val="00047971"/>
    <w:rsid w:val="00047E19"/>
    <w:rsid w:val="00047F24"/>
    <w:rsid w:val="00047FD8"/>
    <w:rsid w:val="00050682"/>
    <w:rsid w:val="000511F0"/>
    <w:rsid w:val="0005147F"/>
    <w:rsid w:val="00051665"/>
    <w:rsid w:val="00051E4D"/>
    <w:rsid w:val="00051FF1"/>
    <w:rsid w:val="0005204A"/>
    <w:rsid w:val="00052307"/>
    <w:rsid w:val="00052590"/>
    <w:rsid w:val="0005290F"/>
    <w:rsid w:val="00052BBF"/>
    <w:rsid w:val="00052E9E"/>
    <w:rsid w:val="0005347F"/>
    <w:rsid w:val="000539D9"/>
    <w:rsid w:val="00053BD7"/>
    <w:rsid w:val="00053BED"/>
    <w:rsid w:val="00053D96"/>
    <w:rsid w:val="000540E0"/>
    <w:rsid w:val="00054100"/>
    <w:rsid w:val="0005435E"/>
    <w:rsid w:val="000547D0"/>
    <w:rsid w:val="00054A4D"/>
    <w:rsid w:val="00054C68"/>
    <w:rsid w:val="00054F40"/>
    <w:rsid w:val="00055090"/>
    <w:rsid w:val="00055385"/>
    <w:rsid w:val="00055E3B"/>
    <w:rsid w:val="00056224"/>
    <w:rsid w:val="0005650A"/>
    <w:rsid w:val="00056678"/>
    <w:rsid w:val="000566FF"/>
    <w:rsid w:val="00056713"/>
    <w:rsid w:val="00056773"/>
    <w:rsid w:val="00056C55"/>
    <w:rsid w:val="00056C5F"/>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8C4"/>
    <w:rsid w:val="00062B5E"/>
    <w:rsid w:val="000632B0"/>
    <w:rsid w:val="00063417"/>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5FD"/>
    <w:rsid w:val="0006587B"/>
    <w:rsid w:val="00065944"/>
    <w:rsid w:val="0006655D"/>
    <w:rsid w:val="000666C7"/>
    <w:rsid w:val="0006679B"/>
    <w:rsid w:val="0006697A"/>
    <w:rsid w:val="00066B4B"/>
    <w:rsid w:val="00066BDB"/>
    <w:rsid w:val="00067746"/>
    <w:rsid w:val="000678A2"/>
    <w:rsid w:val="00067992"/>
    <w:rsid w:val="00067B19"/>
    <w:rsid w:val="00067E3C"/>
    <w:rsid w:val="00067F7D"/>
    <w:rsid w:val="00067FC0"/>
    <w:rsid w:val="00070633"/>
    <w:rsid w:val="000706EC"/>
    <w:rsid w:val="00070B0B"/>
    <w:rsid w:val="00070BDF"/>
    <w:rsid w:val="000710DB"/>
    <w:rsid w:val="000711C7"/>
    <w:rsid w:val="0007135F"/>
    <w:rsid w:val="0007146C"/>
    <w:rsid w:val="0007154C"/>
    <w:rsid w:val="00071566"/>
    <w:rsid w:val="000720D1"/>
    <w:rsid w:val="000727BB"/>
    <w:rsid w:val="00072895"/>
    <w:rsid w:val="00072AB6"/>
    <w:rsid w:val="000733DD"/>
    <w:rsid w:val="0007341F"/>
    <w:rsid w:val="000734DA"/>
    <w:rsid w:val="00073717"/>
    <w:rsid w:val="00073A8C"/>
    <w:rsid w:val="00073A9E"/>
    <w:rsid w:val="00073D66"/>
    <w:rsid w:val="00073E4A"/>
    <w:rsid w:val="00073EFE"/>
    <w:rsid w:val="000744ED"/>
    <w:rsid w:val="00074867"/>
    <w:rsid w:val="00074A5A"/>
    <w:rsid w:val="00074AC8"/>
    <w:rsid w:val="00074B6A"/>
    <w:rsid w:val="00074C45"/>
    <w:rsid w:val="0007507E"/>
    <w:rsid w:val="000751D3"/>
    <w:rsid w:val="00075227"/>
    <w:rsid w:val="0007579A"/>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26DA"/>
    <w:rsid w:val="00082C04"/>
    <w:rsid w:val="00082FB4"/>
    <w:rsid w:val="0008301F"/>
    <w:rsid w:val="00083260"/>
    <w:rsid w:val="000834A8"/>
    <w:rsid w:val="00083C43"/>
    <w:rsid w:val="000844F6"/>
    <w:rsid w:val="0008472D"/>
    <w:rsid w:val="000849A3"/>
    <w:rsid w:val="00085478"/>
    <w:rsid w:val="000854C1"/>
    <w:rsid w:val="00085ECD"/>
    <w:rsid w:val="00085F49"/>
    <w:rsid w:val="00086A87"/>
    <w:rsid w:val="00086C7B"/>
    <w:rsid w:val="0008753D"/>
    <w:rsid w:val="0008769D"/>
    <w:rsid w:val="00087DE1"/>
    <w:rsid w:val="000900DA"/>
    <w:rsid w:val="000907D5"/>
    <w:rsid w:val="00090A71"/>
    <w:rsid w:val="00090F26"/>
    <w:rsid w:val="00091068"/>
    <w:rsid w:val="00091200"/>
    <w:rsid w:val="00091270"/>
    <w:rsid w:val="00091443"/>
    <w:rsid w:val="00091514"/>
    <w:rsid w:val="00091722"/>
    <w:rsid w:val="0009194B"/>
    <w:rsid w:val="00091C02"/>
    <w:rsid w:val="00091EC9"/>
    <w:rsid w:val="00092260"/>
    <w:rsid w:val="00092C5D"/>
    <w:rsid w:val="00092F8E"/>
    <w:rsid w:val="00093404"/>
    <w:rsid w:val="00093BB5"/>
    <w:rsid w:val="00093E16"/>
    <w:rsid w:val="00094011"/>
    <w:rsid w:val="000941AA"/>
    <w:rsid w:val="00094210"/>
    <w:rsid w:val="000949DB"/>
    <w:rsid w:val="00094CD5"/>
    <w:rsid w:val="00095665"/>
    <w:rsid w:val="000961DD"/>
    <w:rsid w:val="00096277"/>
    <w:rsid w:val="000968CD"/>
    <w:rsid w:val="000968E5"/>
    <w:rsid w:val="00096AB7"/>
    <w:rsid w:val="00097137"/>
    <w:rsid w:val="00097926"/>
    <w:rsid w:val="00097CA5"/>
    <w:rsid w:val="00097D28"/>
    <w:rsid w:val="000A0594"/>
    <w:rsid w:val="000A0CB7"/>
    <w:rsid w:val="000A0E42"/>
    <w:rsid w:val="000A13E1"/>
    <w:rsid w:val="000A1581"/>
    <w:rsid w:val="000A1673"/>
    <w:rsid w:val="000A1865"/>
    <w:rsid w:val="000A1935"/>
    <w:rsid w:val="000A19AE"/>
    <w:rsid w:val="000A1B73"/>
    <w:rsid w:val="000A1C8D"/>
    <w:rsid w:val="000A1F96"/>
    <w:rsid w:val="000A219D"/>
    <w:rsid w:val="000A2ECF"/>
    <w:rsid w:val="000A3068"/>
    <w:rsid w:val="000A3443"/>
    <w:rsid w:val="000A3E10"/>
    <w:rsid w:val="000A4AEF"/>
    <w:rsid w:val="000A4E0D"/>
    <w:rsid w:val="000A5C06"/>
    <w:rsid w:val="000A5D78"/>
    <w:rsid w:val="000A692F"/>
    <w:rsid w:val="000A69EC"/>
    <w:rsid w:val="000A6C22"/>
    <w:rsid w:val="000A6E36"/>
    <w:rsid w:val="000A76DC"/>
    <w:rsid w:val="000A7986"/>
    <w:rsid w:val="000A7B2F"/>
    <w:rsid w:val="000A7EE3"/>
    <w:rsid w:val="000B0544"/>
    <w:rsid w:val="000B0AE4"/>
    <w:rsid w:val="000B14C3"/>
    <w:rsid w:val="000B17D3"/>
    <w:rsid w:val="000B1B78"/>
    <w:rsid w:val="000B1FBB"/>
    <w:rsid w:val="000B213D"/>
    <w:rsid w:val="000B218A"/>
    <w:rsid w:val="000B28F8"/>
    <w:rsid w:val="000B2AAB"/>
    <w:rsid w:val="000B2BD6"/>
    <w:rsid w:val="000B2DC5"/>
    <w:rsid w:val="000B2FDB"/>
    <w:rsid w:val="000B3075"/>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738"/>
    <w:rsid w:val="000B6966"/>
    <w:rsid w:val="000B713F"/>
    <w:rsid w:val="000B721A"/>
    <w:rsid w:val="000B728C"/>
    <w:rsid w:val="000B7A76"/>
    <w:rsid w:val="000B7B98"/>
    <w:rsid w:val="000B7BB4"/>
    <w:rsid w:val="000C048A"/>
    <w:rsid w:val="000C050B"/>
    <w:rsid w:val="000C0732"/>
    <w:rsid w:val="000C0B89"/>
    <w:rsid w:val="000C1076"/>
    <w:rsid w:val="000C1483"/>
    <w:rsid w:val="000C17E7"/>
    <w:rsid w:val="000C1A2A"/>
    <w:rsid w:val="000C1CC1"/>
    <w:rsid w:val="000C24CB"/>
    <w:rsid w:val="000C32BC"/>
    <w:rsid w:val="000C345A"/>
    <w:rsid w:val="000C39B0"/>
    <w:rsid w:val="000C3AF6"/>
    <w:rsid w:val="000C3D60"/>
    <w:rsid w:val="000C432A"/>
    <w:rsid w:val="000C4512"/>
    <w:rsid w:val="000C4616"/>
    <w:rsid w:val="000C4F2F"/>
    <w:rsid w:val="000C539F"/>
    <w:rsid w:val="000C53E1"/>
    <w:rsid w:val="000C5860"/>
    <w:rsid w:val="000C5B4A"/>
    <w:rsid w:val="000C5CB8"/>
    <w:rsid w:val="000C607F"/>
    <w:rsid w:val="000C63FA"/>
    <w:rsid w:val="000C64B9"/>
    <w:rsid w:val="000C6B21"/>
    <w:rsid w:val="000C75BA"/>
    <w:rsid w:val="000D02E4"/>
    <w:rsid w:val="000D0421"/>
    <w:rsid w:val="000D06CB"/>
    <w:rsid w:val="000D0CD6"/>
    <w:rsid w:val="000D10CB"/>
    <w:rsid w:val="000D1559"/>
    <w:rsid w:val="000D156F"/>
    <w:rsid w:val="000D2201"/>
    <w:rsid w:val="000D24FD"/>
    <w:rsid w:val="000D396F"/>
    <w:rsid w:val="000D3A5D"/>
    <w:rsid w:val="000D3B86"/>
    <w:rsid w:val="000D3BDE"/>
    <w:rsid w:val="000D3E9A"/>
    <w:rsid w:val="000D41AB"/>
    <w:rsid w:val="000D4317"/>
    <w:rsid w:val="000D4748"/>
    <w:rsid w:val="000D482F"/>
    <w:rsid w:val="000D4AF5"/>
    <w:rsid w:val="000D4E5E"/>
    <w:rsid w:val="000D4F52"/>
    <w:rsid w:val="000D510B"/>
    <w:rsid w:val="000D516D"/>
    <w:rsid w:val="000D5317"/>
    <w:rsid w:val="000D5736"/>
    <w:rsid w:val="000D5AD2"/>
    <w:rsid w:val="000D617F"/>
    <w:rsid w:val="000D6C6B"/>
    <w:rsid w:val="000D7163"/>
    <w:rsid w:val="000D72A8"/>
    <w:rsid w:val="000D730B"/>
    <w:rsid w:val="000D76DB"/>
    <w:rsid w:val="000D7C63"/>
    <w:rsid w:val="000E0239"/>
    <w:rsid w:val="000E0796"/>
    <w:rsid w:val="000E0B69"/>
    <w:rsid w:val="000E14CC"/>
    <w:rsid w:val="000E15ED"/>
    <w:rsid w:val="000E16C4"/>
    <w:rsid w:val="000E1763"/>
    <w:rsid w:val="000E1A95"/>
    <w:rsid w:val="000E2433"/>
    <w:rsid w:val="000E2789"/>
    <w:rsid w:val="000E284C"/>
    <w:rsid w:val="000E2CB4"/>
    <w:rsid w:val="000E328E"/>
    <w:rsid w:val="000E3332"/>
    <w:rsid w:val="000E36C6"/>
    <w:rsid w:val="000E3868"/>
    <w:rsid w:val="000E3E56"/>
    <w:rsid w:val="000E3EAA"/>
    <w:rsid w:val="000E4414"/>
    <w:rsid w:val="000E4518"/>
    <w:rsid w:val="000E49C5"/>
    <w:rsid w:val="000E4D41"/>
    <w:rsid w:val="000E511F"/>
    <w:rsid w:val="000E5310"/>
    <w:rsid w:val="000E534F"/>
    <w:rsid w:val="000E5826"/>
    <w:rsid w:val="000E68B3"/>
    <w:rsid w:val="000E698C"/>
    <w:rsid w:val="000E6CC1"/>
    <w:rsid w:val="000E71B0"/>
    <w:rsid w:val="000E7225"/>
    <w:rsid w:val="000E72C7"/>
    <w:rsid w:val="000E7665"/>
    <w:rsid w:val="000E7929"/>
    <w:rsid w:val="000E79F2"/>
    <w:rsid w:val="000E7DB6"/>
    <w:rsid w:val="000E7DF1"/>
    <w:rsid w:val="000F071B"/>
    <w:rsid w:val="000F0B3F"/>
    <w:rsid w:val="000F1022"/>
    <w:rsid w:val="000F1165"/>
    <w:rsid w:val="000F1410"/>
    <w:rsid w:val="000F16B0"/>
    <w:rsid w:val="000F24E4"/>
    <w:rsid w:val="000F2CF0"/>
    <w:rsid w:val="000F30B4"/>
    <w:rsid w:val="000F32E2"/>
    <w:rsid w:val="000F32E5"/>
    <w:rsid w:val="000F3A8D"/>
    <w:rsid w:val="000F4612"/>
    <w:rsid w:val="000F466C"/>
    <w:rsid w:val="000F4B30"/>
    <w:rsid w:val="000F4CA3"/>
    <w:rsid w:val="000F4DC7"/>
    <w:rsid w:val="000F5AA1"/>
    <w:rsid w:val="000F5B74"/>
    <w:rsid w:val="000F6396"/>
    <w:rsid w:val="000F6B71"/>
    <w:rsid w:val="000F7143"/>
    <w:rsid w:val="000F7454"/>
    <w:rsid w:val="000F74D7"/>
    <w:rsid w:val="000F78F0"/>
    <w:rsid w:val="0010047D"/>
    <w:rsid w:val="001004C2"/>
    <w:rsid w:val="00100819"/>
    <w:rsid w:val="00101CC6"/>
    <w:rsid w:val="0010234C"/>
    <w:rsid w:val="0010248A"/>
    <w:rsid w:val="00102841"/>
    <w:rsid w:val="00102DAE"/>
    <w:rsid w:val="00102E53"/>
    <w:rsid w:val="00102F89"/>
    <w:rsid w:val="00103485"/>
    <w:rsid w:val="00103662"/>
    <w:rsid w:val="00103C6C"/>
    <w:rsid w:val="00103CB1"/>
    <w:rsid w:val="00103E3A"/>
    <w:rsid w:val="00103F46"/>
    <w:rsid w:val="00104737"/>
    <w:rsid w:val="00104D3A"/>
    <w:rsid w:val="00104D5E"/>
    <w:rsid w:val="001058B1"/>
    <w:rsid w:val="00105E78"/>
    <w:rsid w:val="00105EC0"/>
    <w:rsid w:val="00106464"/>
    <w:rsid w:val="001067A9"/>
    <w:rsid w:val="00106FBA"/>
    <w:rsid w:val="00107259"/>
    <w:rsid w:val="001077E4"/>
    <w:rsid w:val="00107826"/>
    <w:rsid w:val="001078FE"/>
    <w:rsid w:val="00107A4E"/>
    <w:rsid w:val="00107EB4"/>
    <w:rsid w:val="001104C4"/>
    <w:rsid w:val="00110B17"/>
    <w:rsid w:val="001111A4"/>
    <w:rsid w:val="00111869"/>
    <w:rsid w:val="001118B8"/>
    <w:rsid w:val="00111E6E"/>
    <w:rsid w:val="00111F35"/>
    <w:rsid w:val="0011214F"/>
    <w:rsid w:val="001131FF"/>
    <w:rsid w:val="00113EF2"/>
    <w:rsid w:val="00114211"/>
    <w:rsid w:val="0011438A"/>
    <w:rsid w:val="00114401"/>
    <w:rsid w:val="00114DE7"/>
    <w:rsid w:val="00114E20"/>
    <w:rsid w:val="00115154"/>
    <w:rsid w:val="0011532B"/>
    <w:rsid w:val="00115474"/>
    <w:rsid w:val="0011565E"/>
    <w:rsid w:val="00115AB7"/>
    <w:rsid w:val="00115B90"/>
    <w:rsid w:val="00115D3F"/>
    <w:rsid w:val="00116A04"/>
    <w:rsid w:val="00116F48"/>
    <w:rsid w:val="00117C0A"/>
    <w:rsid w:val="0012020F"/>
    <w:rsid w:val="00120A36"/>
    <w:rsid w:val="00120B05"/>
    <w:rsid w:val="00120ECE"/>
    <w:rsid w:val="00121CDA"/>
    <w:rsid w:val="00122501"/>
    <w:rsid w:val="0012268A"/>
    <w:rsid w:val="00122E87"/>
    <w:rsid w:val="00123004"/>
    <w:rsid w:val="0012309D"/>
    <w:rsid w:val="0012337D"/>
    <w:rsid w:val="00123AEE"/>
    <w:rsid w:val="00124460"/>
    <w:rsid w:val="00124809"/>
    <w:rsid w:val="00124AC0"/>
    <w:rsid w:val="00124F7A"/>
    <w:rsid w:val="00125745"/>
    <w:rsid w:val="00125C63"/>
    <w:rsid w:val="00125CE7"/>
    <w:rsid w:val="00125FD3"/>
    <w:rsid w:val="001263DA"/>
    <w:rsid w:val="0012720A"/>
    <w:rsid w:val="0012733E"/>
    <w:rsid w:val="001275B1"/>
    <w:rsid w:val="00127ACE"/>
    <w:rsid w:val="00127AFA"/>
    <w:rsid w:val="00127C5B"/>
    <w:rsid w:val="00127D11"/>
    <w:rsid w:val="00127E2C"/>
    <w:rsid w:val="00127F7A"/>
    <w:rsid w:val="00130013"/>
    <w:rsid w:val="00130239"/>
    <w:rsid w:val="00130496"/>
    <w:rsid w:val="00130897"/>
    <w:rsid w:val="001308E1"/>
    <w:rsid w:val="00130D19"/>
    <w:rsid w:val="0013164D"/>
    <w:rsid w:val="001316EB"/>
    <w:rsid w:val="00131C82"/>
    <w:rsid w:val="00131DF4"/>
    <w:rsid w:val="0013231B"/>
    <w:rsid w:val="00132357"/>
    <w:rsid w:val="00132573"/>
    <w:rsid w:val="001325EE"/>
    <w:rsid w:val="001326A1"/>
    <w:rsid w:val="00132B1E"/>
    <w:rsid w:val="00132D4F"/>
    <w:rsid w:val="00132FB0"/>
    <w:rsid w:val="00133490"/>
    <w:rsid w:val="00133492"/>
    <w:rsid w:val="00133BA6"/>
    <w:rsid w:val="00133E6A"/>
    <w:rsid w:val="00134295"/>
    <w:rsid w:val="00134DC7"/>
    <w:rsid w:val="00135054"/>
    <w:rsid w:val="00135231"/>
    <w:rsid w:val="0013539A"/>
    <w:rsid w:val="00135666"/>
    <w:rsid w:val="001357C6"/>
    <w:rsid w:val="00135AFE"/>
    <w:rsid w:val="00135B58"/>
    <w:rsid w:val="00135E14"/>
    <w:rsid w:val="00135F7A"/>
    <w:rsid w:val="0013697C"/>
    <w:rsid w:val="001375A2"/>
    <w:rsid w:val="00137764"/>
    <w:rsid w:val="001378DA"/>
    <w:rsid w:val="0014077D"/>
    <w:rsid w:val="00140DD4"/>
    <w:rsid w:val="0014162D"/>
    <w:rsid w:val="00141634"/>
    <w:rsid w:val="00141841"/>
    <w:rsid w:val="00142175"/>
    <w:rsid w:val="0014250C"/>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7A"/>
    <w:rsid w:val="00145C8E"/>
    <w:rsid w:val="00145FFB"/>
    <w:rsid w:val="00146227"/>
    <w:rsid w:val="00146355"/>
    <w:rsid w:val="00146A63"/>
    <w:rsid w:val="00146BD0"/>
    <w:rsid w:val="00146E9B"/>
    <w:rsid w:val="00147229"/>
    <w:rsid w:val="00147D1F"/>
    <w:rsid w:val="001502A4"/>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385D"/>
    <w:rsid w:val="00154175"/>
    <w:rsid w:val="001549BD"/>
    <w:rsid w:val="00155370"/>
    <w:rsid w:val="00155385"/>
    <w:rsid w:val="00155F19"/>
    <w:rsid w:val="0015601D"/>
    <w:rsid w:val="0015676F"/>
    <w:rsid w:val="001567AD"/>
    <w:rsid w:val="001568A9"/>
    <w:rsid w:val="00156BB9"/>
    <w:rsid w:val="00156CDD"/>
    <w:rsid w:val="00156F07"/>
    <w:rsid w:val="001574AC"/>
    <w:rsid w:val="00157593"/>
    <w:rsid w:val="00157754"/>
    <w:rsid w:val="0015791E"/>
    <w:rsid w:val="00157CF3"/>
    <w:rsid w:val="00157EA6"/>
    <w:rsid w:val="00157FE0"/>
    <w:rsid w:val="00160083"/>
    <w:rsid w:val="0016011D"/>
    <w:rsid w:val="001603DE"/>
    <w:rsid w:val="0016049C"/>
    <w:rsid w:val="00160531"/>
    <w:rsid w:val="0016072B"/>
    <w:rsid w:val="00160B92"/>
    <w:rsid w:val="00160F5A"/>
    <w:rsid w:val="00161649"/>
    <w:rsid w:val="00161BE0"/>
    <w:rsid w:val="00161BE1"/>
    <w:rsid w:val="00162075"/>
    <w:rsid w:val="00162AA1"/>
    <w:rsid w:val="00162AD2"/>
    <w:rsid w:val="00162B6E"/>
    <w:rsid w:val="00163997"/>
    <w:rsid w:val="00163F31"/>
    <w:rsid w:val="00164187"/>
    <w:rsid w:val="001643A4"/>
    <w:rsid w:val="001656AF"/>
    <w:rsid w:val="00165A12"/>
    <w:rsid w:val="00165CEE"/>
    <w:rsid w:val="0016648E"/>
    <w:rsid w:val="001665CB"/>
    <w:rsid w:val="00166B73"/>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F5"/>
    <w:rsid w:val="001730B8"/>
    <w:rsid w:val="00173124"/>
    <w:rsid w:val="0017324A"/>
    <w:rsid w:val="00173597"/>
    <w:rsid w:val="00173F96"/>
    <w:rsid w:val="0017422D"/>
    <w:rsid w:val="00174630"/>
    <w:rsid w:val="0017481C"/>
    <w:rsid w:val="00174937"/>
    <w:rsid w:val="00174BA3"/>
    <w:rsid w:val="00174DB0"/>
    <w:rsid w:val="00174EA3"/>
    <w:rsid w:val="00174FCE"/>
    <w:rsid w:val="001751E8"/>
    <w:rsid w:val="0017533D"/>
    <w:rsid w:val="0017557F"/>
    <w:rsid w:val="00175835"/>
    <w:rsid w:val="00175960"/>
    <w:rsid w:val="00175B57"/>
    <w:rsid w:val="00175F1B"/>
    <w:rsid w:val="001762BC"/>
    <w:rsid w:val="001762F8"/>
    <w:rsid w:val="00176510"/>
    <w:rsid w:val="001766CD"/>
    <w:rsid w:val="001768BE"/>
    <w:rsid w:val="00176E41"/>
    <w:rsid w:val="0017737E"/>
    <w:rsid w:val="00177779"/>
    <w:rsid w:val="00177AFB"/>
    <w:rsid w:val="00177CF6"/>
    <w:rsid w:val="001800C5"/>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41AB"/>
    <w:rsid w:val="00184340"/>
    <w:rsid w:val="00184364"/>
    <w:rsid w:val="0018475B"/>
    <w:rsid w:val="0018478D"/>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BB7"/>
    <w:rsid w:val="00192037"/>
    <w:rsid w:val="001921F0"/>
    <w:rsid w:val="00192B39"/>
    <w:rsid w:val="00192E56"/>
    <w:rsid w:val="00193285"/>
    <w:rsid w:val="00193474"/>
    <w:rsid w:val="001938CD"/>
    <w:rsid w:val="001939CB"/>
    <w:rsid w:val="001939F0"/>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A01A7"/>
    <w:rsid w:val="001A0711"/>
    <w:rsid w:val="001A090D"/>
    <w:rsid w:val="001A0927"/>
    <w:rsid w:val="001A0B10"/>
    <w:rsid w:val="001A0DB1"/>
    <w:rsid w:val="001A1386"/>
    <w:rsid w:val="001A17A7"/>
    <w:rsid w:val="001A186E"/>
    <w:rsid w:val="001A1DF1"/>
    <w:rsid w:val="001A1E4A"/>
    <w:rsid w:val="001A1F9D"/>
    <w:rsid w:val="001A209A"/>
    <w:rsid w:val="001A21B5"/>
    <w:rsid w:val="001A2D32"/>
    <w:rsid w:val="001A307E"/>
    <w:rsid w:val="001A3235"/>
    <w:rsid w:val="001A336F"/>
    <w:rsid w:val="001A3700"/>
    <w:rsid w:val="001A3AE9"/>
    <w:rsid w:val="001A3F49"/>
    <w:rsid w:val="001A4208"/>
    <w:rsid w:val="001A4D26"/>
    <w:rsid w:val="001A50F4"/>
    <w:rsid w:val="001A5388"/>
    <w:rsid w:val="001A56E6"/>
    <w:rsid w:val="001A57C4"/>
    <w:rsid w:val="001A588E"/>
    <w:rsid w:val="001A6721"/>
    <w:rsid w:val="001A67E3"/>
    <w:rsid w:val="001A6EA2"/>
    <w:rsid w:val="001A6FDC"/>
    <w:rsid w:val="001A7122"/>
    <w:rsid w:val="001A75D2"/>
    <w:rsid w:val="001A7999"/>
    <w:rsid w:val="001A7A96"/>
    <w:rsid w:val="001A7B04"/>
    <w:rsid w:val="001A7E3E"/>
    <w:rsid w:val="001B01C9"/>
    <w:rsid w:val="001B0442"/>
    <w:rsid w:val="001B0615"/>
    <w:rsid w:val="001B06B2"/>
    <w:rsid w:val="001B0720"/>
    <w:rsid w:val="001B0E29"/>
    <w:rsid w:val="001B0F3B"/>
    <w:rsid w:val="001B10A4"/>
    <w:rsid w:val="001B1100"/>
    <w:rsid w:val="001B1398"/>
    <w:rsid w:val="001B1466"/>
    <w:rsid w:val="001B1A2C"/>
    <w:rsid w:val="001B290E"/>
    <w:rsid w:val="001B299C"/>
    <w:rsid w:val="001B2A8C"/>
    <w:rsid w:val="001B2A9F"/>
    <w:rsid w:val="001B2AB7"/>
    <w:rsid w:val="001B2F34"/>
    <w:rsid w:val="001B3458"/>
    <w:rsid w:val="001B35EC"/>
    <w:rsid w:val="001B39B6"/>
    <w:rsid w:val="001B3D53"/>
    <w:rsid w:val="001B3E11"/>
    <w:rsid w:val="001B3FC2"/>
    <w:rsid w:val="001B41B4"/>
    <w:rsid w:val="001B53AD"/>
    <w:rsid w:val="001B5B45"/>
    <w:rsid w:val="001B5CE3"/>
    <w:rsid w:val="001B639F"/>
    <w:rsid w:val="001B686E"/>
    <w:rsid w:val="001B6A24"/>
    <w:rsid w:val="001B6B54"/>
    <w:rsid w:val="001B6E99"/>
    <w:rsid w:val="001B78A4"/>
    <w:rsid w:val="001B7B4D"/>
    <w:rsid w:val="001B7C9B"/>
    <w:rsid w:val="001B7D9E"/>
    <w:rsid w:val="001B7E52"/>
    <w:rsid w:val="001C02B5"/>
    <w:rsid w:val="001C0643"/>
    <w:rsid w:val="001C0999"/>
    <w:rsid w:val="001C09E1"/>
    <w:rsid w:val="001C0A09"/>
    <w:rsid w:val="001C0D73"/>
    <w:rsid w:val="001C137F"/>
    <w:rsid w:val="001C140A"/>
    <w:rsid w:val="001C146F"/>
    <w:rsid w:val="001C1EAE"/>
    <w:rsid w:val="001C1FFE"/>
    <w:rsid w:val="001C20E8"/>
    <w:rsid w:val="001C257C"/>
    <w:rsid w:val="001C27FE"/>
    <w:rsid w:val="001C2CCA"/>
    <w:rsid w:val="001C32BA"/>
    <w:rsid w:val="001C3681"/>
    <w:rsid w:val="001C36E5"/>
    <w:rsid w:val="001C3809"/>
    <w:rsid w:val="001C38F8"/>
    <w:rsid w:val="001C47D1"/>
    <w:rsid w:val="001C48DD"/>
    <w:rsid w:val="001C4923"/>
    <w:rsid w:val="001C495C"/>
    <w:rsid w:val="001C4A65"/>
    <w:rsid w:val="001C4C48"/>
    <w:rsid w:val="001C4CAB"/>
    <w:rsid w:val="001C5249"/>
    <w:rsid w:val="001C5333"/>
    <w:rsid w:val="001C54E3"/>
    <w:rsid w:val="001C553D"/>
    <w:rsid w:val="001C5618"/>
    <w:rsid w:val="001C5A4B"/>
    <w:rsid w:val="001C5E84"/>
    <w:rsid w:val="001C62FC"/>
    <w:rsid w:val="001C63E5"/>
    <w:rsid w:val="001C6507"/>
    <w:rsid w:val="001C6F4F"/>
    <w:rsid w:val="001C728B"/>
    <w:rsid w:val="001C7307"/>
    <w:rsid w:val="001C7979"/>
    <w:rsid w:val="001D030C"/>
    <w:rsid w:val="001D033D"/>
    <w:rsid w:val="001D05B1"/>
    <w:rsid w:val="001D05F9"/>
    <w:rsid w:val="001D06AA"/>
    <w:rsid w:val="001D0D45"/>
    <w:rsid w:val="001D1510"/>
    <w:rsid w:val="001D166F"/>
    <w:rsid w:val="001D1D52"/>
    <w:rsid w:val="001D1DD8"/>
    <w:rsid w:val="001D2234"/>
    <w:rsid w:val="001D26D7"/>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E85"/>
    <w:rsid w:val="001D7FE0"/>
    <w:rsid w:val="001E11AC"/>
    <w:rsid w:val="001E1538"/>
    <w:rsid w:val="001E173F"/>
    <w:rsid w:val="001E18F4"/>
    <w:rsid w:val="001E1B54"/>
    <w:rsid w:val="001E1C9D"/>
    <w:rsid w:val="001E1F3B"/>
    <w:rsid w:val="001E1FCE"/>
    <w:rsid w:val="001E219E"/>
    <w:rsid w:val="001E22A9"/>
    <w:rsid w:val="001E234A"/>
    <w:rsid w:val="001E23C5"/>
    <w:rsid w:val="001E254E"/>
    <w:rsid w:val="001E2F68"/>
    <w:rsid w:val="001E365A"/>
    <w:rsid w:val="001E3B7B"/>
    <w:rsid w:val="001E4C93"/>
    <w:rsid w:val="001E51DC"/>
    <w:rsid w:val="001E587B"/>
    <w:rsid w:val="001E5DA2"/>
    <w:rsid w:val="001E609F"/>
    <w:rsid w:val="001E60D2"/>
    <w:rsid w:val="001E6134"/>
    <w:rsid w:val="001E6270"/>
    <w:rsid w:val="001E62E8"/>
    <w:rsid w:val="001E6569"/>
    <w:rsid w:val="001E6853"/>
    <w:rsid w:val="001E6AB7"/>
    <w:rsid w:val="001E7503"/>
    <w:rsid w:val="001E7AD1"/>
    <w:rsid w:val="001E7B77"/>
    <w:rsid w:val="001F07A7"/>
    <w:rsid w:val="001F090C"/>
    <w:rsid w:val="001F0D58"/>
    <w:rsid w:val="001F1ACE"/>
    <w:rsid w:val="001F28B2"/>
    <w:rsid w:val="001F2A82"/>
    <w:rsid w:val="001F32AF"/>
    <w:rsid w:val="001F3380"/>
    <w:rsid w:val="001F349C"/>
    <w:rsid w:val="001F3698"/>
    <w:rsid w:val="001F380D"/>
    <w:rsid w:val="001F3820"/>
    <w:rsid w:val="001F3AEC"/>
    <w:rsid w:val="001F3B1A"/>
    <w:rsid w:val="001F3F9C"/>
    <w:rsid w:val="001F44F2"/>
    <w:rsid w:val="001F4DF4"/>
    <w:rsid w:val="001F560C"/>
    <w:rsid w:val="001F5CA3"/>
    <w:rsid w:val="001F60CB"/>
    <w:rsid w:val="001F63AD"/>
    <w:rsid w:val="001F6737"/>
    <w:rsid w:val="001F6785"/>
    <w:rsid w:val="001F67AA"/>
    <w:rsid w:val="001F6CA1"/>
    <w:rsid w:val="001F6EEB"/>
    <w:rsid w:val="001F71D0"/>
    <w:rsid w:val="001F7840"/>
    <w:rsid w:val="001F7E7E"/>
    <w:rsid w:val="00200078"/>
    <w:rsid w:val="002000D4"/>
    <w:rsid w:val="00200301"/>
    <w:rsid w:val="00200B9D"/>
    <w:rsid w:val="00200D86"/>
    <w:rsid w:val="00200EA4"/>
    <w:rsid w:val="00200FE1"/>
    <w:rsid w:val="00201023"/>
    <w:rsid w:val="002011C7"/>
    <w:rsid w:val="0020125D"/>
    <w:rsid w:val="0020135E"/>
    <w:rsid w:val="00201385"/>
    <w:rsid w:val="002019B0"/>
    <w:rsid w:val="00201E47"/>
    <w:rsid w:val="00202013"/>
    <w:rsid w:val="0020211C"/>
    <w:rsid w:val="00202351"/>
    <w:rsid w:val="002023A3"/>
    <w:rsid w:val="00202889"/>
    <w:rsid w:val="00202EE2"/>
    <w:rsid w:val="00203022"/>
    <w:rsid w:val="002030ED"/>
    <w:rsid w:val="00203C8A"/>
    <w:rsid w:val="00204247"/>
    <w:rsid w:val="00204579"/>
    <w:rsid w:val="00204632"/>
    <w:rsid w:val="00204664"/>
    <w:rsid w:val="00204846"/>
    <w:rsid w:val="00204940"/>
    <w:rsid w:val="00204BDF"/>
    <w:rsid w:val="002053CE"/>
    <w:rsid w:val="00205507"/>
    <w:rsid w:val="002057E5"/>
    <w:rsid w:val="002059E4"/>
    <w:rsid w:val="00205A28"/>
    <w:rsid w:val="00205B01"/>
    <w:rsid w:val="002060E1"/>
    <w:rsid w:val="0020633F"/>
    <w:rsid w:val="00206B7F"/>
    <w:rsid w:val="00207127"/>
    <w:rsid w:val="00207997"/>
    <w:rsid w:val="00210246"/>
    <w:rsid w:val="00210374"/>
    <w:rsid w:val="00210668"/>
    <w:rsid w:val="002106BD"/>
    <w:rsid w:val="00210768"/>
    <w:rsid w:val="00210A02"/>
    <w:rsid w:val="0021180F"/>
    <w:rsid w:val="00211A0F"/>
    <w:rsid w:val="00211A1A"/>
    <w:rsid w:val="0021216B"/>
    <w:rsid w:val="0021273A"/>
    <w:rsid w:val="00212799"/>
    <w:rsid w:val="00212843"/>
    <w:rsid w:val="002129A4"/>
    <w:rsid w:val="002129BD"/>
    <w:rsid w:val="002129C7"/>
    <w:rsid w:val="0021364B"/>
    <w:rsid w:val="002136D1"/>
    <w:rsid w:val="00213784"/>
    <w:rsid w:val="0021387E"/>
    <w:rsid w:val="002139B5"/>
    <w:rsid w:val="00213BF5"/>
    <w:rsid w:val="00213CA6"/>
    <w:rsid w:val="00213F50"/>
    <w:rsid w:val="002140B5"/>
    <w:rsid w:val="002147BA"/>
    <w:rsid w:val="00214870"/>
    <w:rsid w:val="00214A4F"/>
    <w:rsid w:val="00214A75"/>
    <w:rsid w:val="00214CCB"/>
    <w:rsid w:val="0021506C"/>
    <w:rsid w:val="0021529E"/>
    <w:rsid w:val="002159CC"/>
    <w:rsid w:val="00215F73"/>
    <w:rsid w:val="00216B1C"/>
    <w:rsid w:val="00216BED"/>
    <w:rsid w:val="00217794"/>
    <w:rsid w:val="002177B5"/>
    <w:rsid w:val="002178E9"/>
    <w:rsid w:val="00217941"/>
    <w:rsid w:val="00217F35"/>
    <w:rsid w:val="00220528"/>
    <w:rsid w:val="002205DB"/>
    <w:rsid w:val="002208F5"/>
    <w:rsid w:val="00220A83"/>
    <w:rsid w:val="00220B35"/>
    <w:rsid w:val="00221337"/>
    <w:rsid w:val="00221780"/>
    <w:rsid w:val="00221A70"/>
    <w:rsid w:val="00222F5B"/>
    <w:rsid w:val="002233B4"/>
    <w:rsid w:val="002237E0"/>
    <w:rsid w:val="002239CD"/>
    <w:rsid w:val="002240DF"/>
    <w:rsid w:val="002240E2"/>
    <w:rsid w:val="002240EA"/>
    <w:rsid w:val="00224133"/>
    <w:rsid w:val="0022463F"/>
    <w:rsid w:val="00224CF7"/>
    <w:rsid w:val="00224D1A"/>
    <w:rsid w:val="00224F88"/>
    <w:rsid w:val="00225122"/>
    <w:rsid w:val="0022520F"/>
    <w:rsid w:val="00225305"/>
    <w:rsid w:val="002253CC"/>
    <w:rsid w:val="00225419"/>
    <w:rsid w:val="002254B2"/>
    <w:rsid w:val="0022573B"/>
    <w:rsid w:val="00225AD4"/>
    <w:rsid w:val="002262B2"/>
    <w:rsid w:val="002267A0"/>
    <w:rsid w:val="002269CE"/>
    <w:rsid w:val="00226D48"/>
    <w:rsid w:val="002273F4"/>
    <w:rsid w:val="0022763F"/>
    <w:rsid w:val="002276C3"/>
    <w:rsid w:val="00230495"/>
    <w:rsid w:val="00230710"/>
    <w:rsid w:val="00230B7F"/>
    <w:rsid w:val="00230CB2"/>
    <w:rsid w:val="0023121C"/>
    <w:rsid w:val="002312DE"/>
    <w:rsid w:val="002313D6"/>
    <w:rsid w:val="00231489"/>
    <w:rsid w:val="002314DF"/>
    <w:rsid w:val="002318F6"/>
    <w:rsid w:val="00231A24"/>
    <w:rsid w:val="00231C3F"/>
    <w:rsid w:val="002320D8"/>
    <w:rsid w:val="002325CE"/>
    <w:rsid w:val="00232639"/>
    <w:rsid w:val="002329A0"/>
    <w:rsid w:val="00232BAC"/>
    <w:rsid w:val="00232BC6"/>
    <w:rsid w:val="00232C48"/>
    <w:rsid w:val="00232F2D"/>
    <w:rsid w:val="00233115"/>
    <w:rsid w:val="002332CD"/>
    <w:rsid w:val="00233455"/>
    <w:rsid w:val="00233F70"/>
    <w:rsid w:val="00234036"/>
    <w:rsid w:val="00234394"/>
    <w:rsid w:val="002349CD"/>
    <w:rsid w:val="00234E2F"/>
    <w:rsid w:val="00235487"/>
    <w:rsid w:val="0023586E"/>
    <w:rsid w:val="00235974"/>
    <w:rsid w:val="00235A1D"/>
    <w:rsid w:val="00235C43"/>
    <w:rsid w:val="00235EFC"/>
    <w:rsid w:val="00236293"/>
    <w:rsid w:val="00236594"/>
    <w:rsid w:val="0023668E"/>
    <w:rsid w:val="002368A7"/>
    <w:rsid w:val="00236D71"/>
    <w:rsid w:val="002374A5"/>
    <w:rsid w:val="00237852"/>
    <w:rsid w:val="00237F4F"/>
    <w:rsid w:val="00240488"/>
    <w:rsid w:val="002405DD"/>
    <w:rsid w:val="002409E7"/>
    <w:rsid w:val="00240FF3"/>
    <w:rsid w:val="00241C89"/>
    <w:rsid w:val="00242530"/>
    <w:rsid w:val="0024267C"/>
    <w:rsid w:val="00242B0F"/>
    <w:rsid w:val="00242C05"/>
    <w:rsid w:val="00242F23"/>
    <w:rsid w:val="002431AA"/>
    <w:rsid w:val="00243954"/>
    <w:rsid w:val="00243BC5"/>
    <w:rsid w:val="00243F08"/>
    <w:rsid w:val="0024413A"/>
    <w:rsid w:val="00244D7E"/>
    <w:rsid w:val="00244F76"/>
    <w:rsid w:val="00245189"/>
    <w:rsid w:val="002452F1"/>
    <w:rsid w:val="00245406"/>
    <w:rsid w:val="00245688"/>
    <w:rsid w:val="002457C9"/>
    <w:rsid w:val="002467DA"/>
    <w:rsid w:val="0024745A"/>
    <w:rsid w:val="00247829"/>
    <w:rsid w:val="002478AC"/>
    <w:rsid w:val="00247DC0"/>
    <w:rsid w:val="00250508"/>
    <w:rsid w:val="002507C3"/>
    <w:rsid w:val="00250978"/>
    <w:rsid w:val="00250FD8"/>
    <w:rsid w:val="00250FEE"/>
    <w:rsid w:val="002514E7"/>
    <w:rsid w:val="00251A5E"/>
    <w:rsid w:val="002525D6"/>
    <w:rsid w:val="002527B9"/>
    <w:rsid w:val="00252930"/>
    <w:rsid w:val="0025330D"/>
    <w:rsid w:val="00253690"/>
    <w:rsid w:val="0025371F"/>
    <w:rsid w:val="0025409B"/>
    <w:rsid w:val="00254370"/>
    <w:rsid w:val="0025463B"/>
    <w:rsid w:val="002548EA"/>
    <w:rsid w:val="00254ABD"/>
    <w:rsid w:val="00254DD0"/>
    <w:rsid w:val="002550CD"/>
    <w:rsid w:val="00255224"/>
    <w:rsid w:val="00255661"/>
    <w:rsid w:val="00255730"/>
    <w:rsid w:val="00255844"/>
    <w:rsid w:val="002563B1"/>
    <w:rsid w:val="002568A9"/>
    <w:rsid w:val="0025704F"/>
    <w:rsid w:val="0025709F"/>
    <w:rsid w:val="002573A0"/>
    <w:rsid w:val="002576DA"/>
    <w:rsid w:val="002578FE"/>
    <w:rsid w:val="00257F65"/>
    <w:rsid w:val="0026001C"/>
    <w:rsid w:val="002600BB"/>
    <w:rsid w:val="0026035B"/>
    <w:rsid w:val="002607EB"/>
    <w:rsid w:val="00260934"/>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A1A"/>
    <w:rsid w:val="002655C2"/>
    <w:rsid w:val="002656C8"/>
    <w:rsid w:val="00265B94"/>
    <w:rsid w:val="00265E08"/>
    <w:rsid w:val="00265E39"/>
    <w:rsid w:val="002663FB"/>
    <w:rsid w:val="00266790"/>
    <w:rsid w:val="002668F8"/>
    <w:rsid w:val="00266B2F"/>
    <w:rsid w:val="00266EE0"/>
    <w:rsid w:val="002672CB"/>
    <w:rsid w:val="00270583"/>
    <w:rsid w:val="00271880"/>
    <w:rsid w:val="002718CF"/>
    <w:rsid w:val="00271E6F"/>
    <w:rsid w:val="002722A8"/>
    <w:rsid w:val="00272451"/>
    <w:rsid w:val="00272497"/>
    <w:rsid w:val="00273962"/>
    <w:rsid w:val="00273A0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513C"/>
    <w:rsid w:val="00285706"/>
    <w:rsid w:val="00285B05"/>
    <w:rsid w:val="00285B7B"/>
    <w:rsid w:val="002866D5"/>
    <w:rsid w:val="00286D59"/>
    <w:rsid w:val="00287EE6"/>
    <w:rsid w:val="002904BB"/>
    <w:rsid w:val="0029098A"/>
    <w:rsid w:val="00290CDD"/>
    <w:rsid w:val="00290EB3"/>
    <w:rsid w:val="00291025"/>
    <w:rsid w:val="002912FB"/>
    <w:rsid w:val="002913E9"/>
    <w:rsid w:val="00291403"/>
    <w:rsid w:val="002914C6"/>
    <w:rsid w:val="0029161E"/>
    <w:rsid w:val="002922D6"/>
    <w:rsid w:val="002925A9"/>
    <w:rsid w:val="00292842"/>
    <w:rsid w:val="00293047"/>
    <w:rsid w:val="0029308D"/>
    <w:rsid w:val="002930C9"/>
    <w:rsid w:val="0029318B"/>
    <w:rsid w:val="00293427"/>
    <w:rsid w:val="002935B5"/>
    <w:rsid w:val="00293BD8"/>
    <w:rsid w:val="00293F2D"/>
    <w:rsid w:val="002943F3"/>
    <w:rsid w:val="00294DCB"/>
    <w:rsid w:val="00295100"/>
    <w:rsid w:val="0029512C"/>
    <w:rsid w:val="0029650E"/>
    <w:rsid w:val="00296ACB"/>
    <w:rsid w:val="00296B46"/>
    <w:rsid w:val="00296E82"/>
    <w:rsid w:val="00297422"/>
    <w:rsid w:val="00297D03"/>
    <w:rsid w:val="00297E34"/>
    <w:rsid w:val="002A0587"/>
    <w:rsid w:val="002A07E7"/>
    <w:rsid w:val="002A0902"/>
    <w:rsid w:val="002A0B47"/>
    <w:rsid w:val="002A0D78"/>
    <w:rsid w:val="002A0F48"/>
    <w:rsid w:val="002A14D9"/>
    <w:rsid w:val="002A15A0"/>
    <w:rsid w:val="002A20F7"/>
    <w:rsid w:val="002A226E"/>
    <w:rsid w:val="002A2EC9"/>
    <w:rsid w:val="002A2FC5"/>
    <w:rsid w:val="002A3000"/>
    <w:rsid w:val="002A38C2"/>
    <w:rsid w:val="002A3992"/>
    <w:rsid w:val="002A3D92"/>
    <w:rsid w:val="002A4719"/>
    <w:rsid w:val="002A4B76"/>
    <w:rsid w:val="002A4D57"/>
    <w:rsid w:val="002A50A1"/>
    <w:rsid w:val="002A539D"/>
    <w:rsid w:val="002A57AB"/>
    <w:rsid w:val="002A5B9D"/>
    <w:rsid w:val="002A5FF7"/>
    <w:rsid w:val="002A62C0"/>
    <w:rsid w:val="002A6377"/>
    <w:rsid w:val="002A651F"/>
    <w:rsid w:val="002A696C"/>
    <w:rsid w:val="002A6BB2"/>
    <w:rsid w:val="002A6C16"/>
    <w:rsid w:val="002A6D62"/>
    <w:rsid w:val="002A72DB"/>
    <w:rsid w:val="002A76FF"/>
    <w:rsid w:val="002B01DE"/>
    <w:rsid w:val="002B122E"/>
    <w:rsid w:val="002B14BF"/>
    <w:rsid w:val="002B1BFC"/>
    <w:rsid w:val="002B1D30"/>
    <w:rsid w:val="002B1EE8"/>
    <w:rsid w:val="002B24DF"/>
    <w:rsid w:val="002B24FB"/>
    <w:rsid w:val="002B2BFD"/>
    <w:rsid w:val="002B2D64"/>
    <w:rsid w:val="002B2F71"/>
    <w:rsid w:val="002B2FF6"/>
    <w:rsid w:val="002B31CC"/>
    <w:rsid w:val="002B31DC"/>
    <w:rsid w:val="002B394E"/>
    <w:rsid w:val="002B3D10"/>
    <w:rsid w:val="002B3E25"/>
    <w:rsid w:val="002B3E7D"/>
    <w:rsid w:val="002B4903"/>
    <w:rsid w:val="002B4AD6"/>
    <w:rsid w:val="002B4AFC"/>
    <w:rsid w:val="002B4DED"/>
    <w:rsid w:val="002B532A"/>
    <w:rsid w:val="002B599D"/>
    <w:rsid w:val="002B605B"/>
    <w:rsid w:val="002B614F"/>
    <w:rsid w:val="002B62C4"/>
    <w:rsid w:val="002B6393"/>
    <w:rsid w:val="002B6466"/>
    <w:rsid w:val="002B6CF6"/>
    <w:rsid w:val="002B7007"/>
    <w:rsid w:val="002B73A6"/>
    <w:rsid w:val="002B743F"/>
    <w:rsid w:val="002B7537"/>
    <w:rsid w:val="002B7715"/>
    <w:rsid w:val="002B7DD0"/>
    <w:rsid w:val="002C063F"/>
    <w:rsid w:val="002C0D29"/>
    <w:rsid w:val="002C0FFF"/>
    <w:rsid w:val="002C1047"/>
    <w:rsid w:val="002C116F"/>
    <w:rsid w:val="002C130C"/>
    <w:rsid w:val="002C1A2E"/>
    <w:rsid w:val="002C1D16"/>
    <w:rsid w:val="002C26BF"/>
    <w:rsid w:val="002C28F0"/>
    <w:rsid w:val="002C31B8"/>
    <w:rsid w:val="002C3367"/>
    <w:rsid w:val="002C3AA8"/>
    <w:rsid w:val="002C40AC"/>
    <w:rsid w:val="002C4780"/>
    <w:rsid w:val="002C4E8C"/>
    <w:rsid w:val="002C5282"/>
    <w:rsid w:val="002C594C"/>
    <w:rsid w:val="002C5956"/>
    <w:rsid w:val="002C5960"/>
    <w:rsid w:val="002C5C07"/>
    <w:rsid w:val="002C60F4"/>
    <w:rsid w:val="002C658F"/>
    <w:rsid w:val="002C6808"/>
    <w:rsid w:val="002C74C3"/>
    <w:rsid w:val="002C77E8"/>
    <w:rsid w:val="002C7841"/>
    <w:rsid w:val="002C7941"/>
    <w:rsid w:val="002D002D"/>
    <w:rsid w:val="002D005C"/>
    <w:rsid w:val="002D0367"/>
    <w:rsid w:val="002D038B"/>
    <w:rsid w:val="002D055E"/>
    <w:rsid w:val="002D0AF7"/>
    <w:rsid w:val="002D104D"/>
    <w:rsid w:val="002D1650"/>
    <w:rsid w:val="002D1D6B"/>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7E9"/>
    <w:rsid w:val="002D47FA"/>
    <w:rsid w:val="002D4A16"/>
    <w:rsid w:val="002D4ED6"/>
    <w:rsid w:val="002D534B"/>
    <w:rsid w:val="002D5589"/>
    <w:rsid w:val="002D5842"/>
    <w:rsid w:val="002D5D5A"/>
    <w:rsid w:val="002D5E54"/>
    <w:rsid w:val="002D5EAD"/>
    <w:rsid w:val="002D5F1C"/>
    <w:rsid w:val="002D673C"/>
    <w:rsid w:val="002D67CE"/>
    <w:rsid w:val="002D6817"/>
    <w:rsid w:val="002D6D45"/>
    <w:rsid w:val="002D787C"/>
    <w:rsid w:val="002D78D2"/>
    <w:rsid w:val="002D7F09"/>
    <w:rsid w:val="002E0755"/>
    <w:rsid w:val="002E0B40"/>
    <w:rsid w:val="002E0F77"/>
    <w:rsid w:val="002E10E6"/>
    <w:rsid w:val="002E1836"/>
    <w:rsid w:val="002E1D70"/>
    <w:rsid w:val="002E1DD4"/>
    <w:rsid w:val="002E1F6E"/>
    <w:rsid w:val="002E21DA"/>
    <w:rsid w:val="002E2573"/>
    <w:rsid w:val="002E2703"/>
    <w:rsid w:val="002E2B3C"/>
    <w:rsid w:val="002E2FC8"/>
    <w:rsid w:val="002E3137"/>
    <w:rsid w:val="002E3339"/>
    <w:rsid w:val="002E3343"/>
    <w:rsid w:val="002E381C"/>
    <w:rsid w:val="002E3C2A"/>
    <w:rsid w:val="002E3E12"/>
    <w:rsid w:val="002E465B"/>
    <w:rsid w:val="002E47F2"/>
    <w:rsid w:val="002E4BC8"/>
    <w:rsid w:val="002E4BE8"/>
    <w:rsid w:val="002E5035"/>
    <w:rsid w:val="002E54E6"/>
    <w:rsid w:val="002E5705"/>
    <w:rsid w:val="002E63C1"/>
    <w:rsid w:val="002E65C3"/>
    <w:rsid w:val="002E68C7"/>
    <w:rsid w:val="002E6C9E"/>
    <w:rsid w:val="002E73AD"/>
    <w:rsid w:val="002E7543"/>
    <w:rsid w:val="002F0026"/>
    <w:rsid w:val="002F0248"/>
    <w:rsid w:val="002F08F1"/>
    <w:rsid w:val="002F0C99"/>
    <w:rsid w:val="002F1116"/>
    <w:rsid w:val="002F1571"/>
    <w:rsid w:val="002F1B28"/>
    <w:rsid w:val="002F2FAE"/>
    <w:rsid w:val="002F2FC4"/>
    <w:rsid w:val="002F3531"/>
    <w:rsid w:val="002F37E1"/>
    <w:rsid w:val="002F37ED"/>
    <w:rsid w:val="002F3B30"/>
    <w:rsid w:val="002F3C6E"/>
    <w:rsid w:val="002F45BB"/>
    <w:rsid w:val="002F4BE2"/>
    <w:rsid w:val="002F4C62"/>
    <w:rsid w:val="002F53C0"/>
    <w:rsid w:val="002F583C"/>
    <w:rsid w:val="002F5BA4"/>
    <w:rsid w:val="002F5BE9"/>
    <w:rsid w:val="002F67FD"/>
    <w:rsid w:val="002F6959"/>
    <w:rsid w:val="002F6ACB"/>
    <w:rsid w:val="002F7865"/>
    <w:rsid w:val="002F78B6"/>
    <w:rsid w:val="003000D4"/>
    <w:rsid w:val="0030068F"/>
    <w:rsid w:val="003009AD"/>
    <w:rsid w:val="00300BCD"/>
    <w:rsid w:val="00301033"/>
    <w:rsid w:val="00301149"/>
    <w:rsid w:val="00301359"/>
    <w:rsid w:val="00301C8C"/>
    <w:rsid w:val="00302018"/>
    <w:rsid w:val="0030206B"/>
    <w:rsid w:val="003021DD"/>
    <w:rsid w:val="003022C1"/>
    <w:rsid w:val="003022E3"/>
    <w:rsid w:val="003022E4"/>
    <w:rsid w:val="003023F8"/>
    <w:rsid w:val="00302432"/>
    <w:rsid w:val="00302697"/>
    <w:rsid w:val="003028C3"/>
    <w:rsid w:val="00302E4D"/>
    <w:rsid w:val="0030376D"/>
    <w:rsid w:val="00303AF2"/>
    <w:rsid w:val="0030454A"/>
    <w:rsid w:val="003049FC"/>
    <w:rsid w:val="00304A33"/>
    <w:rsid w:val="00304B54"/>
    <w:rsid w:val="00305046"/>
    <w:rsid w:val="0030552C"/>
    <w:rsid w:val="00305B23"/>
    <w:rsid w:val="003060D5"/>
    <w:rsid w:val="0030655B"/>
    <w:rsid w:val="00306BF6"/>
    <w:rsid w:val="00307269"/>
    <w:rsid w:val="00307337"/>
    <w:rsid w:val="00307CD4"/>
    <w:rsid w:val="00307D0C"/>
    <w:rsid w:val="0031025E"/>
    <w:rsid w:val="00310498"/>
    <w:rsid w:val="0031078E"/>
    <w:rsid w:val="00310953"/>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3014D"/>
    <w:rsid w:val="00330352"/>
    <w:rsid w:val="0033065F"/>
    <w:rsid w:val="00330B21"/>
    <w:rsid w:val="00330C6B"/>
    <w:rsid w:val="00330FC5"/>
    <w:rsid w:val="0033165E"/>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5089"/>
    <w:rsid w:val="003351B9"/>
    <w:rsid w:val="003351F5"/>
    <w:rsid w:val="0033542A"/>
    <w:rsid w:val="003357F9"/>
    <w:rsid w:val="003359F0"/>
    <w:rsid w:val="00337362"/>
    <w:rsid w:val="003377AA"/>
    <w:rsid w:val="0033782B"/>
    <w:rsid w:val="00337999"/>
    <w:rsid w:val="00337D36"/>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A77"/>
    <w:rsid w:val="00342AC6"/>
    <w:rsid w:val="00342F39"/>
    <w:rsid w:val="00343B86"/>
    <w:rsid w:val="00345712"/>
    <w:rsid w:val="0034611D"/>
    <w:rsid w:val="00346434"/>
    <w:rsid w:val="00346594"/>
    <w:rsid w:val="003469C8"/>
    <w:rsid w:val="00346C53"/>
    <w:rsid w:val="00346EB9"/>
    <w:rsid w:val="0034703B"/>
    <w:rsid w:val="00347118"/>
    <w:rsid w:val="00347536"/>
    <w:rsid w:val="00347F19"/>
    <w:rsid w:val="003503E7"/>
    <w:rsid w:val="003505FF"/>
    <w:rsid w:val="00351261"/>
    <w:rsid w:val="003512F4"/>
    <w:rsid w:val="00351B87"/>
    <w:rsid w:val="00351D39"/>
    <w:rsid w:val="003523B0"/>
    <w:rsid w:val="003528A3"/>
    <w:rsid w:val="00352AFE"/>
    <w:rsid w:val="00353048"/>
    <w:rsid w:val="003530B9"/>
    <w:rsid w:val="003530D2"/>
    <w:rsid w:val="00353386"/>
    <w:rsid w:val="003533D4"/>
    <w:rsid w:val="003539CB"/>
    <w:rsid w:val="0035448B"/>
    <w:rsid w:val="003544D0"/>
    <w:rsid w:val="00354A50"/>
    <w:rsid w:val="00354BBA"/>
    <w:rsid w:val="00354C1F"/>
    <w:rsid w:val="00354E1A"/>
    <w:rsid w:val="00355590"/>
    <w:rsid w:val="00355DD2"/>
    <w:rsid w:val="003564D7"/>
    <w:rsid w:val="00356C98"/>
    <w:rsid w:val="00356EB7"/>
    <w:rsid w:val="00357262"/>
    <w:rsid w:val="0035753F"/>
    <w:rsid w:val="0035779E"/>
    <w:rsid w:val="0036069B"/>
    <w:rsid w:val="00360E1F"/>
    <w:rsid w:val="00361053"/>
    <w:rsid w:val="003614F4"/>
    <w:rsid w:val="0036188C"/>
    <w:rsid w:val="00361B37"/>
    <w:rsid w:val="00361ED8"/>
    <w:rsid w:val="00362083"/>
    <w:rsid w:val="00362A44"/>
    <w:rsid w:val="00362F00"/>
    <w:rsid w:val="00362F48"/>
    <w:rsid w:val="0036353E"/>
    <w:rsid w:val="00363758"/>
    <w:rsid w:val="00363F3C"/>
    <w:rsid w:val="003640E5"/>
    <w:rsid w:val="003642D7"/>
    <w:rsid w:val="003642E1"/>
    <w:rsid w:val="003645DB"/>
    <w:rsid w:val="00364BDD"/>
    <w:rsid w:val="00364F5A"/>
    <w:rsid w:val="00365377"/>
    <w:rsid w:val="0036567B"/>
    <w:rsid w:val="00365A24"/>
    <w:rsid w:val="00365F15"/>
    <w:rsid w:val="0036619B"/>
    <w:rsid w:val="00366AC6"/>
    <w:rsid w:val="00366BCE"/>
    <w:rsid w:val="0036720F"/>
    <w:rsid w:val="003673D3"/>
    <w:rsid w:val="003676C4"/>
    <w:rsid w:val="00367D69"/>
    <w:rsid w:val="0037088D"/>
    <w:rsid w:val="00370ADB"/>
    <w:rsid w:val="003711F7"/>
    <w:rsid w:val="00371476"/>
    <w:rsid w:val="003719F8"/>
    <w:rsid w:val="003721CD"/>
    <w:rsid w:val="00372550"/>
    <w:rsid w:val="00372B34"/>
    <w:rsid w:val="00372F8C"/>
    <w:rsid w:val="00373412"/>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5870"/>
    <w:rsid w:val="0038599F"/>
    <w:rsid w:val="003860BD"/>
    <w:rsid w:val="0038720C"/>
    <w:rsid w:val="0038730C"/>
    <w:rsid w:val="00387633"/>
    <w:rsid w:val="00387CB0"/>
    <w:rsid w:val="00390456"/>
    <w:rsid w:val="0039057B"/>
    <w:rsid w:val="00390853"/>
    <w:rsid w:val="003908F1"/>
    <w:rsid w:val="00390AE6"/>
    <w:rsid w:val="003911A0"/>
    <w:rsid w:val="003912F3"/>
    <w:rsid w:val="00391722"/>
    <w:rsid w:val="00391B15"/>
    <w:rsid w:val="00391BDB"/>
    <w:rsid w:val="00391EA8"/>
    <w:rsid w:val="003933CA"/>
    <w:rsid w:val="0039365A"/>
    <w:rsid w:val="003936B2"/>
    <w:rsid w:val="00393C8A"/>
    <w:rsid w:val="00393E1D"/>
    <w:rsid w:val="003945DF"/>
    <w:rsid w:val="003946D7"/>
    <w:rsid w:val="003947D4"/>
    <w:rsid w:val="00394B43"/>
    <w:rsid w:val="003953E2"/>
    <w:rsid w:val="00395C9F"/>
    <w:rsid w:val="00395FA6"/>
    <w:rsid w:val="00395FC3"/>
    <w:rsid w:val="003960CF"/>
    <w:rsid w:val="003967A6"/>
    <w:rsid w:val="00396B04"/>
    <w:rsid w:val="00396FB2"/>
    <w:rsid w:val="003974E9"/>
    <w:rsid w:val="003A068C"/>
    <w:rsid w:val="003A17B9"/>
    <w:rsid w:val="003A1ACF"/>
    <w:rsid w:val="003A1CA1"/>
    <w:rsid w:val="003A22C7"/>
    <w:rsid w:val="003A26BA"/>
    <w:rsid w:val="003A2969"/>
    <w:rsid w:val="003A3031"/>
    <w:rsid w:val="003A3F9C"/>
    <w:rsid w:val="003A42FD"/>
    <w:rsid w:val="003A4C85"/>
    <w:rsid w:val="003A5036"/>
    <w:rsid w:val="003A625E"/>
    <w:rsid w:val="003A62A2"/>
    <w:rsid w:val="003A6AF1"/>
    <w:rsid w:val="003A6C1C"/>
    <w:rsid w:val="003A7F9B"/>
    <w:rsid w:val="003B00DD"/>
    <w:rsid w:val="003B014E"/>
    <w:rsid w:val="003B0628"/>
    <w:rsid w:val="003B07A1"/>
    <w:rsid w:val="003B0A0E"/>
    <w:rsid w:val="003B0B8D"/>
    <w:rsid w:val="003B0DA7"/>
    <w:rsid w:val="003B13C4"/>
    <w:rsid w:val="003B17BF"/>
    <w:rsid w:val="003B1B96"/>
    <w:rsid w:val="003B1EAD"/>
    <w:rsid w:val="003B1EC7"/>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DBD"/>
    <w:rsid w:val="003B7931"/>
    <w:rsid w:val="003B7A2E"/>
    <w:rsid w:val="003C0141"/>
    <w:rsid w:val="003C054B"/>
    <w:rsid w:val="003C0925"/>
    <w:rsid w:val="003C0C00"/>
    <w:rsid w:val="003C18B1"/>
    <w:rsid w:val="003C1FBB"/>
    <w:rsid w:val="003C2D9B"/>
    <w:rsid w:val="003C394D"/>
    <w:rsid w:val="003C3B2C"/>
    <w:rsid w:val="003C3F3B"/>
    <w:rsid w:val="003C4F1E"/>
    <w:rsid w:val="003C52DF"/>
    <w:rsid w:val="003C52E6"/>
    <w:rsid w:val="003C5C1D"/>
    <w:rsid w:val="003C5EEE"/>
    <w:rsid w:val="003C6D39"/>
    <w:rsid w:val="003C73FC"/>
    <w:rsid w:val="003C77EA"/>
    <w:rsid w:val="003C7AF5"/>
    <w:rsid w:val="003D0945"/>
    <w:rsid w:val="003D09A2"/>
    <w:rsid w:val="003D09B5"/>
    <w:rsid w:val="003D1706"/>
    <w:rsid w:val="003D1B49"/>
    <w:rsid w:val="003D1CC9"/>
    <w:rsid w:val="003D35C3"/>
    <w:rsid w:val="003D37B1"/>
    <w:rsid w:val="003D3B0F"/>
    <w:rsid w:val="003D3BBB"/>
    <w:rsid w:val="003D3CDF"/>
    <w:rsid w:val="003D4328"/>
    <w:rsid w:val="003D4B4C"/>
    <w:rsid w:val="003D4E20"/>
    <w:rsid w:val="003D4F1C"/>
    <w:rsid w:val="003D5316"/>
    <w:rsid w:val="003D5E47"/>
    <w:rsid w:val="003D612D"/>
    <w:rsid w:val="003D625A"/>
    <w:rsid w:val="003D632C"/>
    <w:rsid w:val="003D64A9"/>
    <w:rsid w:val="003D65F2"/>
    <w:rsid w:val="003D67B5"/>
    <w:rsid w:val="003D7171"/>
    <w:rsid w:val="003D786A"/>
    <w:rsid w:val="003D78FF"/>
    <w:rsid w:val="003D7A0F"/>
    <w:rsid w:val="003D7D05"/>
    <w:rsid w:val="003E0E4E"/>
    <w:rsid w:val="003E11F8"/>
    <w:rsid w:val="003E19DA"/>
    <w:rsid w:val="003E224E"/>
    <w:rsid w:val="003E2582"/>
    <w:rsid w:val="003E260C"/>
    <w:rsid w:val="003E26BF"/>
    <w:rsid w:val="003E2714"/>
    <w:rsid w:val="003E28BA"/>
    <w:rsid w:val="003E2B1C"/>
    <w:rsid w:val="003E2C7C"/>
    <w:rsid w:val="003E30B9"/>
    <w:rsid w:val="003E3358"/>
    <w:rsid w:val="003E360D"/>
    <w:rsid w:val="003E379B"/>
    <w:rsid w:val="003E4683"/>
    <w:rsid w:val="003E48A0"/>
    <w:rsid w:val="003E519B"/>
    <w:rsid w:val="003E53E1"/>
    <w:rsid w:val="003E5951"/>
    <w:rsid w:val="003E676E"/>
    <w:rsid w:val="003E6FDF"/>
    <w:rsid w:val="003E70DD"/>
    <w:rsid w:val="003E7698"/>
    <w:rsid w:val="003E7974"/>
    <w:rsid w:val="003E7B2B"/>
    <w:rsid w:val="003E7B95"/>
    <w:rsid w:val="003E7CFE"/>
    <w:rsid w:val="003F10A4"/>
    <w:rsid w:val="003F14E5"/>
    <w:rsid w:val="003F1B08"/>
    <w:rsid w:val="003F2DB9"/>
    <w:rsid w:val="003F32DA"/>
    <w:rsid w:val="003F3986"/>
    <w:rsid w:val="003F434D"/>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E33"/>
    <w:rsid w:val="00400FEE"/>
    <w:rsid w:val="00401712"/>
    <w:rsid w:val="00401764"/>
    <w:rsid w:val="004022C0"/>
    <w:rsid w:val="00402C5C"/>
    <w:rsid w:val="00403124"/>
    <w:rsid w:val="0040328E"/>
    <w:rsid w:val="004032B5"/>
    <w:rsid w:val="0040346E"/>
    <w:rsid w:val="004048D0"/>
    <w:rsid w:val="00404A43"/>
    <w:rsid w:val="00404B48"/>
    <w:rsid w:val="00404E80"/>
    <w:rsid w:val="00405542"/>
    <w:rsid w:val="004057B5"/>
    <w:rsid w:val="00406299"/>
    <w:rsid w:val="00406D05"/>
    <w:rsid w:val="00406D37"/>
    <w:rsid w:val="00406FBE"/>
    <w:rsid w:val="00407161"/>
    <w:rsid w:val="004071EB"/>
    <w:rsid w:val="00407516"/>
    <w:rsid w:val="00407688"/>
    <w:rsid w:val="00407B54"/>
    <w:rsid w:val="00410248"/>
    <w:rsid w:val="00410EDA"/>
    <w:rsid w:val="0041125F"/>
    <w:rsid w:val="004112D0"/>
    <w:rsid w:val="00411722"/>
    <w:rsid w:val="00411C0C"/>
    <w:rsid w:val="00411DFA"/>
    <w:rsid w:val="0041218E"/>
    <w:rsid w:val="004122EC"/>
    <w:rsid w:val="00412400"/>
    <w:rsid w:val="00412D72"/>
    <w:rsid w:val="00413B0E"/>
    <w:rsid w:val="00413D35"/>
    <w:rsid w:val="00413D3D"/>
    <w:rsid w:val="00413E64"/>
    <w:rsid w:val="00413F24"/>
    <w:rsid w:val="00414AEB"/>
    <w:rsid w:val="00414EAD"/>
    <w:rsid w:val="00415AC3"/>
    <w:rsid w:val="00415E04"/>
    <w:rsid w:val="00416080"/>
    <w:rsid w:val="0041634A"/>
    <w:rsid w:val="004163F4"/>
    <w:rsid w:val="00416576"/>
    <w:rsid w:val="00416B4B"/>
    <w:rsid w:val="00417069"/>
    <w:rsid w:val="004173AB"/>
    <w:rsid w:val="00417465"/>
    <w:rsid w:val="004175E0"/>
    <w:rsid w:val="004202D6"/>
    <w:rsid w:val="00420B7B"/>
    <w:rsid w:val="00420F80"/>
    <w:rsid w:val="00421110"/>
    <w:rsid w:val="0042178E"/>
    <w:rsid w:val="004219AB"/>
    <w:rsid w:val="00422CEA"/>
    <w:rsid w:val="00422F4A"/>
    <w:rsid w:val="004237BF"/>
    <w:rsid w:val="0042414D"/>
    <w:rsid w:val="004244DD"/>
    <w:rsid w:val="00424943"/>
    <w:rsid w:val="0042508D"/>
    <w:rsid w:val="004256CF"/>
    <w:rsid w:val="0042597B"/>
    <w:rsid w:val="004259C7"/>
    <w:rsid w:val="004264D6"/>
    <w:rsid w:val="0042685B"/>
    <w:rsid w:val="00426BFD"/>
    <w:rsid w:val="004271E5"/>
    <w:rsid w:val="0042757E"/>
    <w:rsid w:val="00427643"/>
    <w:rsid w:val="0042780E"/>
    <w:rsid w:val="00427875"/>
    <w:rsid w:val="00427C8A"/>
    <w:rsid w:val="00427DA5"/>
    <w:rsid w:val="00427E08"/>
    <w:rsid w:val="00427E5C"/>
    <w:rsid w:val="00430907"/>
    <w:rsid w:val="00430A98"/>
    <w:rsid w:val="00430E20"/>
    <w:rsid w:val="00431E08"/>
    <w:rsid w:val="00431F38"/>
    <w:rsid w:val="0043249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C54"/>
    <w:rsid w:val="004370EF"/>
    <w:rsid w:val="00437661"/>
    <w:rsid w:val="00437801"/>
    <w:rsid w:val="00440622"/>
    <w:rsid w:val="004408D1"/>
    <w:rsid w:val="00440AA3"/>
    <w:rsid w:val="00441538"/>
    <w:rsid w:val="004417BD"/>
    <w:rsid w:val="00441887"/>
    <w:rsid w:val="004418A2"/>
    <w:rsid w:val="004419AF"/>
    <w:rsid w:val="00441BD1"/>
    <w:rsid w:val="004425D9"/>
    <w:rsid w:val="00443053"/>
    <w:rsid w:val="004432BE"/>
    <w:rsid w:val="0044339A"/>
    <w:rsid w:val="00443515"/>
    <w:rsid w:val="00443609"/>
    <w:rsid w:val="00443EE9"/>
    <w:rsid w:val="004450BD"/>
    <w:rsid w:val="004451F2"/>
    <w:rsid w:val="004459F4"/>
    <w:rsid w:val="00445BD1"/>
    <w:rsid w:val="00446663"/>
    <w:rsid w:val="00446A09"/>
    <w:rsid w:val="00446A57"/>
    <w:rsid w:val="004477F2"/>
    <w:rsid w:val="00447A1B"/>
    <w:rsid w:val="0045014B"/>
    <w:rsid w:val="00450AB7"/>
    <w:rsid w:val="00451021"/>
    <w:rsid w:val="00451791"/>
    <w:rsid w:val="004528B2"/>
    <w:rsid w:val="00453D78"/>
    <w:rsid w:val="00453F22"/>
    <w:rsid w:val="00454FDF"/>
    <w:rsid w:val="00455335"/>
    <w:rsid w:val="0045551F"/>
    <w:rsid w:val="0045554F"/>
    <w:rsid w:val="00456419"/>
    <w:rsid w:val="00456547"/>
    <w:rsid w:val="0045667D"/>
    <w:rsid w:val="004566D2"/>
    <w:rsid w:val="00456960"/>
    <w:rsid w:val="004569D7"/>
    <w:rsid w:val="00456A34"/>
    <w:rsid w:val="00456CB4"/>
    <w:rsid w:val="00457619"/>
    <w:rsid w:val="00457668"/>
    <w:rsid w:val="004579C3"/>
    <w:rsid w:val="00457B59"/>
    <w:rsid w:val="00460454"/>
    <w:rsid w:val="00460461"/>
    <w:rsid w:val="00460AB0"/>
    <w:rsid w:val="00460D9A"/>
    <w:rsid w:val="00461148"/>
    <w:rsid w:val="004612C4"/>
    <w:rsid w:val="00461E61"/>
    <w:rsid w:val="0046214D"/>
    <w:rsid w:val="004623A2"/>
    <w:rsid w:val="004627EC"/>
    <w:rsid w:val="00462CA0"/>
    <w:rsid w:val="00462F16"/>
    <w:rsid w:val="00463769"/>
    <w:rsid w:val="00463B31"/>
    <w:rsid w:val="00463E78"/>
    <w:rsid w:val="004640C4"/>
    <w:rsid w:val="00464EDE"/>
    <w:rsid w:val="00464EED"/>
    <w:rsid w:val="004650DA"/>
    <w:rsid w:val="00465146"/>
    <w:rsid w:val="0046522E"/>
    <w:rsid w:val="004652B6"/>
    <w:rsid w:val="0046609A"/>
    <w:rsid w:val="004660C3"/>
    <w:rsid w:val="00466FFE"/>
    <w:rsid w:val="0046778A"/>
    <w:rsid w:val="00467C04"/>
    <w:rsid w:val="00467C7C"/>
    <w:rsid w:val="00467DA1"/>
    <w:rsid w:val="00467E64"/>
    <w:rsid w:val="004700E3"/>
    <w:rsid w:val="004703BF"/>
    <w:rsid w:val="0047079E"/>
    <w:rsid w:val="004708CA"/>
    <w:rsid w:val="004709E8"/>
    <w:rsid w:val="004712D9"/>
    <w:rsid w:val="004719AA"/>
    <w:rsid w:val="00472119"/>
    <w:rsid w:val="00472498"/>
    <w:rsid w:val="0047253D"/>
    <w:rsid w:val="004726F9"/>
    <w:rsid w:val="00472C80"/>
    <w:rsid w:val="00472E8F"/>
    <w:rsid w:val="00472F8F"/>
    <w:rsid w:val="0047327D"/>
    <w:rsid w:val="00473508"/>
    <w:rsid w:val="004735B0"/>
    <w:rsid w:val="00473A4B"/>
    <w:rsid w:val="00473C51"/>
    <w:rsid w:val="00473EFD"/>
    <w:rsid w:val="00473F3B"/>
    <w:rsid w:val="00474184"/>
    <w:rsid w:val="0047470D"/>
    <w:rsid w:val="00474908"/>
    <w:rsid w:val="004749ED"/>
    <w:rsid w:val="00474A2A"/>
    <w:rsid w:val="00474FA9"/>
    <w:rsid w:val="00475132"/>
    <w:rsid w:val="00475323"/>
    <w:rsid w:val="0047533C"/>
    <w:rsid w:val="004755FB"/>
    <w:rsid w:val="00475B7A"/>
    <w:rsid w:val="00475C3A"/>
    <w:rsid w:val="00475F75"/>
    <w:rsid w:val="00476750"/>
    <w:rsid w:val="00476864"/>
    <w:rsid w:val="00476D38"/>
    <w:rsid w:val="00477067"/>
    <w:rsid w:val="004771CF"/>
    <w:rsid w:val="004774BC"/>
    <w:rsid w:val="00477FBC"/>
    <w:rsid w:val="0048019F"/>
    <w:rsid w:val="00480ECA"/>
    <w:rsid w:val="0048182E"/>
    <w:rsid w:val="00481A9C"/>
    <w:rsid w:val="00481D38"/>
    <w:rsid w:val="00482334"/>
    <w:rsid w:val="00482782"/>
    <w:rsid w:val="0048340E"/>
    <w:rsid w:val="0048342F"/>
    <w:rsid w:val="00484089"/>
    <w:rsid w:val="004842E3"/>
    <w:rsid w:val="004844C2"/>
    <w:rsid w:val="004844EA"/>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D05"/>
    <w:rsid w:val="00490125"/>
    <w:rsid w:val="0049018E"/>
    <w:rsid w:val="004904A6"/>
    <w:rsid w:val="004904AA"/>
    <w:rsid w:val="004904D7"/>
    <w:rsid w:val="004905B7"/>
    <w:rsid w:val="00490771"/>
    <w:rsid w:val="00490AC8"/>
    <w:rsid w:val="00490B09"/>
    <w:rsid w:val="00491583"/>
    <w:rsid w:val="00491804"/>
    <w:rsid w:val="00491D1F"/>
    <w:rsid w:val="00491E2A"/>
    <w:rsid w:val="00492633"/>
    <w:rsid w:val="004926CF"/>
    <w:rsid w:val="00492D58"/>
    <w:rsid w:val="00492EAB"/>
    <w:rsid w:val="00493321"/>
    <w:rsid w:val="004936E6"/>
    <w:rsid w:val="00493827"/>
    <w:rsid w:val="00493D85"/>
    <w:rsid w:val="004942D3"/>
    <w:rsid w:val="0049476B"/>
    <w:rsid w:val="00494D85"/>
    <w:rsid w:val="00495251"/>
    <w:rsid w:val="00495530"/>
    <w:rsid w:val="004957CA"/>
    <w:rsid w:val="00495CFD"/>
    <w:rsid w:val="00495F65"/>
    <w:rsid w:val="004968C7"/>
    <w:rsid w:val="00496CA7"/>
    <w:rsid w:val="00496F95"/>
    <w:rsid w:val="00497374"/>
    <w:rsid w:val="0049759E"/>
    <w:rsid w:val="00497D1D"/>
    <w:rsid w:val="004A0002"/>
    <w:rsid w:val="004A01F0"/>
    <w:rsid w:val="004A027E"/>
    <w:rsid w:val="004A03A1"/>
    <w:rsid w:val="004A04A5"/>
    <w:rsid w:val="004A079B"/>
    <w:rsid w:val="004A0893"/>
    <w:rsid w:val="004A0933"/>
    <w:rsid w:val="004A0BD8"/>
    <w:rsid w:val="004A0C34"/>
    <w:rsid w:val="004A123A"/>
    <w:rsid w:val="004A12A5"/>
    <w:rsid w:val="004A1F6D"/>
    <w:rsid w:val="004A2710"/>
    <w:rsid w:val="004A2B7A"/>
    <w:rsid w:val="004A2DEB"/>
    <w:rsid w:val="004A31BC"/>
    <w:rsid w:val="004A3245"/>
    <w:rsid w:val="004A34B6"/>
    <w:rsid w:val="004A3602"/>
    <w:rsid w:val="004A360B"/>
    <w:rsid w:val="004A36EC"/>
    <w:rsid w:val="004A38A1"/>
    <w:rsid w:val="004A38B5"/>
    <w:rsid w:val="004A3B55"/>
    <w:rsid w:val="004A3E77"/>
    <w:rsid w:val="004A40C0"/>
    <w:rsid w:val="004A42DC"/>
    <w:rsid w:val="004A441C"/>
    <w:rsid w:val="004A485B"/>
    <w:rsid w:val="004A4B7E"/>
    <w:rsid w:val="004A4C35"/>
    <w:rsid w:val="004A4EBF"/>
    <w:rsid w:val="004A4F0D"/>
    <w:rsid w:val="004A510B"/>
    <w:rsid w:val="004A5DB1"/>
    <w:rsid w:val="004A5F5A"/>
    <w:rsid w:val="004A604E"/>
    <w:rsid w:val="004A60F4"/>
    <w:rsid w:val="004A613A"/>
    <w:rsid w:val="004A7569"/>
    <w:rsid w:val="004A7BA7"/>
    <w:rsid w:val="004A7CF0"/>
    <w:rsid w:val="004A7E92"/>
    <w:rsid w:val="004B01A5"/>
    <w:rsid w:val="004B06DA"/>
    <w:rsid w:val="004B0A98"/>
    <w:rsid w:val="004B0BFC"/>
    <w:rsid w:val="004B0C63"/>
    <w:rsid w:val="004B0CC4"/>
    <w:rsid w:val="004B23E8"/>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E14"/>
    <w:rsid w:val="004B606F"/>
    <w:rsid w:val="004B63BD"/>
    <w:rsid w:val="004B68C7"/>
    <w:rsid w:val="004B6A9F"/>
    <w:rsid w:val="004B6B28"/>
    <w:rsid w:val="004B6FBC"/>
    <w:rsid w:val="004B718B"/>
    <w:rsid w:val="004B7EE2"/>
    <w:rsid w:val="004C03A2"/>
    <w:rsid w:val="004C06E5"/>
    <w:rsid w:val="004C0D34"/>
    <w:rsid w:val="004C0E25"/>
    <w:rsid w:val="004C0EDC"/>
    <w:rsid w:val="004C10A0"/>
    <w:rsid w:val="004C1217"/>
    <w:rsid w:val="004C129B"/>
    <w:rsid w:val="004C132D"/>
    <w:rsid w:val="004C187E"/>
    <w:rsid w:val="004C1A69"/>
    <w:rsid w:val="004C1CED"/>
    <w:rsid w:val="004C1EBD"/>
    <w:rsid w:val="004C203B"/>
    <w:rsid w:val="004C250D"/>
    <w:rsid w:val="004C25AC"/>
    <w:rsid w:val="004C2DF1"/>
    <w:rsid w:val="004C337C"/>
    <w:rsid w:val="004C37B1"/>
    <w:rsid w:val="004C3BD1"/>
    <w:rsid w:val="004C407E"/>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D0263"/>
    <w:rsid w:val="004D090D"/>
    <w:rsid w:val="004D107B"/>
    <w:rsid w:val="004D151B"/>
    <w:rsid w:val="004D1888"/>
    <w:rsid w:val="004D19BF"/>
    <w:rsid w:val="004D1A85"/>
    <w:rsid w:val="004D1D15"/>
    <w:rsid w:val="004D1F2F"/>
    <w:rsid w:val="004D2535"/>
    <w:rsid w:val="004D25D1"/>
    <w:rsid w:val="004D2A95"/>
    <w:rsid w:val="004D3454"/>
    <w:rsid w:val="004D345F"/>
    <w:rsid w:val="004D3471"/>
    <w:rsid w:val="004D3EA4"/>
    <w:rsid w:val="004D4032"/>
    <w:rsid w:val="004D4331"/>
    <w:rsid w:val="004D4357"/>
    <w:rsid w:val="004D497A"/>
    <w:rsid w:val="004D4C4C"/>
    <w:rsid w:val="004D4CC5"/>
    <w:rsid w:val="004D530E"/>
    <w:rsid w:val="004D54E6"/>
    <w:rsid w:val="004D588A"/>
    <w:rsid w:val="004D5944"/>
    <w:rsid w:val="004D59F3"/>
    <w:rsid w:val="004D691C"/>
    <w:rsid w:val="004D6DEA"/>
    <w:rsid w:val="004D6F00"/>
    <w:rsid w:val="004D70C8"/>
    <w:rsid w:val="004D720C"/>
    <w:rsid w:val="004D7F0D"/>
    <w:rsid w:val="004E0CA1"/>
    <w:rsid w:val="004E0F6C"/>
    <w:rsid w:val="004E1057"/>
    <w:rsid w:val="004E1801"/>
    <w:rsid w:val="004E1B43"/>
    <w:rsid w:val="004E2105"/>
    <w:rsid w:val="004E2143"/>
    <w:rsid w:val="004E297E"/>
    <w:rsid w:val="004E2A59"/>
    <w:rsid w:val="004E2AE9"/>
    <w:rsid w:val="004E315B"/>
    <w:rsid w:val="004E36F6"/>
    <w:rsid w:val="004E3F3B"/>
    <w:rsid w:val="004E3FA1"/>
    <w:rsid w:val="004E4012"/>
    <w:rsid w:val="004E44DE"/>
    <w:rsid w:val="004E4BF4"/>
    <w:rsid w:val="004E52C2"/>
    <w:rsid w:val="004E5555"/>
    <w:rsid w:val="004E5CA6"/>
    <w:rsid w:val="004E6111"/>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401"/>
    <w:rsid w:val="004F14B6"/>
    <w:rsid w:val="004F158E"/>
    <w:rsid w:val="004F186E"/>
    <w:rsid w:val="004F1FB1"/>
    <w:rsid w:val="004F2F1A"/>
    <w:rsid w:val="004F3585"/>
    <w:rsid w:val="004F4875"/>
    <w:rsid w:val="004F4921"/>
    <w:rsid w:val="004F4FA8"/>
    <w:rsid w:val="004F51B9"/>
    <w:rsid w:val="004F5F84"/>
    <w:rsid w:val="004F64F8"/>
    <w:rsid w:val="004F6B6A"/>
    <w:rsid w:val="004F6CDF"/>
    <w:rsid w:val="004F742A"/>
    <w:rsid w:val="004F7994"/>
    <w:rsid w:val="004F7B12"/>
    <w:rsid w:val="004F7F60"/>
    <w:rsid w:val="00500084"/>
    <w:rsid w:val="005000D6"/>
    <w:rsid w:val="00500FE4"/>
    <w:rsid w:val="0050123E"/>
    <w:rsid w:val="005016DF"/>
    <w:rsid w:val="00501866"/>
    <w:rsid w:val="00501938"/>
    <w:rsid w:val="00501971"/>
    <w:rsid w:val="00501A38"/>
    <w:rsid w:val="00501C3C"/>
    <w:rsid w:val="00501EFC"/>
    <w:rsid w:val="0050238D"/>
    <w:rsid w:val="0050262B"/>
    <w:rsid w:val="0050263F"/>
    <w:rsid w:val="00502ABE"/>
    <w:rsid w:val="00502B77"/>
    <w:rsid w:val="00502D67"/>
    <w:rsid w:val="00503014"/>
    <w:rsid w:val="00503908"/>
    <w:rsid w:val="00503B00"/>
    <w:rsid w:val="00504340"/>
    <w:rsid w:val="00504463"/>
    <w:rsid w:val="00504486"/>
    <w:rsid w:val="0050465E"/>
    <w:rsid w:val="00504D8F"/>
    <w:rsid w:val="00504E46"/>
    <w:rsid w:val="00505288"/>
    <w:rsid w:val="00505B57"/>
    <w:rsid w:val="00505F71"/>
    <w:rsid w:val="0050613C"/>
    <w:rsid w:val="00506756"/>
    <w:rsid w:val="00506FEE"/>
    <w:rsid w:val="0050700A"/>
    <w:rsid w:val="00507023"/>
    <w:rsid w:val="00507323"/>
    <w:rsid w:val="00507355"/>
    <w:rsid w:val="0050747C"/>
    <w:rsid w:val="0050757A"/>
    <w:rsid w:val="005075D6"/>
    <w:rsid w:val="00507ABD"/>
    <w:rsid w:val="00507B7C"/>
    <w:rsid w:val="00507D0C"/>
    <w:rsid w:val="00510111"/>
    <w:rsid w:val="005108C9"/>
    <w:rsid w:val="005108E6"/>
    <w:rsid w:val="005109BD"/>
    <w:rsid w:val="00510DA9"/>
    <w:rsid w:val="00510EB0"/>
    <w:rsid w:val="0051178F"/>
    <w:rsid w:val="005118A2"/>
    <w:rsid w:val="005119A3"/>
    <w:rsid w:val="00511B46"/>
    <w:rsid w:val="005120CA"/>
    <w:rsid w:val="00512148"/>
    <w:rsid w:val="00512732"/>
    <w:rsid w:val="00512AC1"/>
    <w:rsid w:val="00512D44"/>
    <w:rsid w:val="00512F8D"/>
    <w:rsid w:val="00513225"/>
    <w:rsid w:val="00513449"/>
    <w:rsid w:val="00514A1B"/>
    <w:rsid w:val="00515134"/>
    <w:rsid w:val="00515F75"/>
    <w:rsid w:val="00516826"/>
    <w:rsid w:val="00516845"/>
    <w:rsid w:val="00516AA0"/>
    <w:rsid w:val="00516B4C"/>
    <w:rsid w:val="00516CA3"/>
    <w:rsid w:val="005174F1"/>
    <w:rsid w:val="005178C6"/>
    <w:rsid w:val="00520218"/>
    <w:rsid w:val="00520A19"/>
    <w:rsid w:val="00520D70"/>
    <w:rsid w:val="00520F47"/>
    <w:rsid w:val="0052112E"/>
    <w:rsid w:val="0052120D"/>
    <w:rsid w:val="0052183B"/>
    <w:rsid w:val="005218F3"/>
    <w:rsid w:val="00521F73"/>
    <w:rsid w:val="00522312"/>
    <w:rsid w:val="00522586"/>
    <w:rsid w:val="005228EF"/>
    <w:rsid w:val="005236EE"/>
    <w:rsid w:val="0052481B"/>
    <w:rsid w:val="00524923"/>
    <w:rsid w:val="00524C30"/>
    <w:rsid w:val="00524E8F"/>
    <w:rsid w:val="005255F7"/>
    <w:rsid w:val="00525DBE"/>
    <w:rsid w:val="005261D8"/>
    <w:rsid w:val="005263A8"/>
    <w:rsid w:val="005263CB"/>
    <w:rsid w:val="00526CE7"/>
    <w:rsid w:val="00526F08"/>
    <w:rsid w:val="00527CC3"/>
    <w:rsid w:val="00527F4B"/>
    <w:rsid w:val="005303BD"/>
    <w:rsid w:val="00530836"/>
    <w:rsid w:val="00530B14"/>
    <w:rsid w:val="00530C75"/>
    <w:rsid w:val="00530CC4"/>
    <w:rsid w:val="00530D0D"/>
    <w:rsid w:val="0053100D"/>
    <w:rsid w:val="0053124F"/>
    <w:rsid w:val="00531567"/>
    <w:rsid w:val="005321AB"/>
    <w:rsid w:val="0053274A"/>
    <w:rsid w:val="005327E5"/>
    <w:rsid w:val="00532812"/>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D6B"/>
    <w:rsid w:val="00536E45"/>
    <w:rsid w:val="00536F1F"/>
    <w:rsid w:val="0053726B"/>
    <w:rsid w:val="00537565"/>
    <w:rsid w:val="005378B3"/>
    <w:rsid w:val="00537DE6"/>
    <w:rsid w:val="00537E06"/>
    <w:rsid w:val="00540BC3"/>
    <w:rsid w:val="0054118C"/>
    <w:rsid w:val="00541528"/>
    <w:rsid w:val="00541718"/>
    <w:rsid w:val="005417F4"/>
    <w:rsid w:val="00541A14"/>
    <w:rsid w:val="00541BA8"/>
    <w:rsid w:val="00541ED5"/>
    <w:rsid w:val="005423E0"/>
    <w:rsid w:val="00542A15"/>
    <w:rsid w:val="00542BA3"/>
    <w:rsid w:val="00543073"/>
    <w:rsid w:val="00543394"/>
    <w:rsid w:val="005434C1"/>
    <w:rsid w:val="00543812"/>
    <w:rsid w:val="005439BB"/>
    <w:rsid w:val="00543CA2"/>
    <w:rsid w:val="00543D4B"/>
    <w:rsid w:val="00543E79"/>
    <w:rsid w:val="005442D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1185"/>
    <w:rsid w:val="00551494"/>
    <w:rsid w:val="005515FE"/>
    <w:rsid w:val="00551DFD"/>
    <w:rsid w:val="00551FE5"/>
    <w:rsid w:val="00552C2A"/>
    <w:rsid w:val="005532CA"/>
    <w:rsid w:val="0055372B"/>
    <w:rsid w:val="005542DC"/>
    <w:rsid w:val="00554BAC"/>
    <w:rsid w:val="00554BD4"/>
    <w:rsid w:val="00554D2C"/>
    <w:rsid w:val="005554FC"/>
    <w:rsid w:val="0055584F"/>
    <w:rsid w:val="00555D2C"/>
    <w:rsid w:val="0055675D"/>
    <w:rsid w:val="005574D0"/>
    <w:rsid w:val="0055762C"/>
    <w:rsid w:val="00557644"/>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7F9"/>
    <w:rsid w:val="00563A9C"/>
    <w:rsid w:val="00563C0F"/>
    <w:rsid w:val="00563D88"/>
    <w:rsid w:val="00563E68"/>
    <w:rsid w:val="00564316"/>
    <w:rsid w:val="00564618"/>
    <w:rsid w:val="00564BC2"/>
    <w:rsid w:val="00565BAC"/>
    <w:rsid w:val="00565DA4"/>
    <w:rsid w:val="00566B4E"/>
    <w:rsid w:val="00567580"/>
    <w:rsid w:val="00567F48"/>
    <w:rsid w:val="005700C0"/>
    <w:rsid w:val="00570117"/>
    <w:rsid w:val="00570D9F"/>
    <w:rsid w:val="00570F98"/>
    <w:rsid w:val="00571229"/>
    <w:rsid w:val="0057127D"/>
    <w:rsid w:val="00571A0F"/>
    <w:rsid w:val="00571B4A"/>
    <w:rsid w:val="00571BAC"/>
    <w:rsid w:val="0057217C"/>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365"/>
    <w:rsid w:val="005775DD"/>
    <w:rsid w:val="00577A41"/>
    <w:rsid w:val="00580590"/>
    <w:rsid w:val="0058074F"/>
    <w:rsid w:val="00580C62"/>
    <w:rsid w:val="005814C8"/>
    <w:rsid w:val="00581875"/>
    <w:rsid w:val="00581B22"/>
    <w:rsid w:val="00582297"/>
    <w:rsid w:val="005822A7"/>
    <w:rsid w:val="0058241D"/>
    <w:rsid w:val="00582C7F"/>
    <w:rsid w:val="00583BAC"/>
    <w:rsid w:val="00583E19"/>
    <w:rsid w:val="00584267"/>
    <w:rsid w:val="005844F3"/>
    <w:rsid w:val="0058464B"/>
    <w:rsid w:val="0058465C"/>
    <w:rsid w:val="00584C9B"/>
    <w:rsid w:val="0058528C"/>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30"/>
    <w:rsid w:val="00592810"/>
    <w:rsid w:val="005929EE"/>
    <w:rsid w:val="00592E6C"/>
    <w:rsid w:val="00592EF6"/>
    <w:rsid w:val="00593392"/>
    <w:rsid w:val="0059375B"/>
    <w:rsid w:val="005938C0"/>
    <w:rsid w:val="00593ADC"/>
    <w:rsid w:val="00593F2C"/>
    <w:rsid w:val="00594D2E"/>
    <w:rsid w:val="00595121"/>
    <w:rsid w:val="005957B7"/>
    <w:rsid w:val="005957E9"/>
    <w:rsid w:val="005959FC"/>
    <w:rsid w:val="005963F0"/>
    <w:rsid w:val="00596959"/>
    <w:rsid w:val="00596960"/>
    <w:rsid w:val="00596C63"/>
    <w:rsid w:val="005971EB"/>
    <w:rsid w:val="00597A9B"/>
    <w:rsid w:val="00597E64"/>
    <w:rsid w:val="00597EF4"/>
    <w:rsid w:val="00597F68"/>
    <w:rsid w:val="005A0221"/>
    <w:rsid w:val="005A06C8"/>
    <w:rsid w:val="005A075E"/>
    <w:rsid w:val="005A078A"/>
    <w:rsid w:val="005A0851"/>
    <w:rsid w:val="005A0B81"/>
    <w:rsid w:val="005A0C8A"/>
    <w:rsid w:val="005A0DDD"/>
    <w:rsid w:val="005A0E10"/>
    <w:rsid w:val="005A10B9"/>
    <w:rsid w:val="005A1886"/>
    <w:rsid w:val="005A19B0"/>
    <w:rsid w:val="005A1B86"/>
    <w:rsid w:val="005A1BF6"/>
    <w:rsid w:val="005A1DEF"/>
    <w:rsid w:val="005A213A"/>
    <w:rsid w:val="005A21AF"/>
    <w:rsid w:val="005A22CA"/>
    <w:rsid w:val="005A2AE0"/>
    <w:rsid w:val="005A2CCA"/>
    <w:rsid w:val="005A30A1"/>
    <w:rsid w:val="005A33C8"/>
    <w:rsid w:val="005A3478"/>
    <w:rsid w:val="005A3536"/>
    <w:rsid w:val="005A3D95"/>
    <w:rsid w:val="005A467D"/>
    <w:rsid w:val="005A48FF"/>
    <w:rsid w:val="005A4AB4"/>
    <w:rsid w:val="005A4CFF"/>
    <w:rsid w:val="005A501C"/>
    <w:rsid w:val="005A548C"/>
    <w:rsid w:val="005A5B7F"/>
    <w:rsid w:val="005A61F1"/>
    <w:rsid w:val="005A6247"/>
    <w:rsid w:val="005A6352"/>
    <w:rsid w:val="005A6A37"/>
    <w:rsid w:val="005A71AF"/>
    <w:rsid w:val="005A75D3"/>
    <w:rsid w:val="005A766C"/>
    <w:rsid w:val="005A7751"/>
    <w:rsid w:val="005B010C"/>
    <w:rsid w:val="005B021C"/>
    <w:rsid w:val="005B03B6"/>
    <w:rsid w:val="005B05B9"/>
    <w:rsid w:val="005B0632"/>
    <w:rsid w:val="005B084E"/>
    <w:rsid w:val="005B0964"/>
    <w:rsid w:val="005B0BCF"/>
    <w:rsid w:val="005B0F5D"/>
    <w:rsid w:val="005B1FB3"/>
    <w:rsid w:val="005B23B6"/>
    <w:rsid w:val="005B23F2"/>
    <w:rsid w:val="005B27AB"/>
    <w:rsid w:val="005B2988"/>
    <w:rsid w:val="005B2FF7"/>
    <w:rsid w:val="005B3252"/>
    <w:rsid w:val="005B3332"/>
    <w:rsid w:val="005B34A0"/>
    <w:rsid w:val="005B361B"/>
    <w:rsid w:val="005B3CB3"/>
    <w:rsid w:val="005B3EBE"/>
    <w:rsid w:val="005B4AFD"/>
    <w:rsid w:val="005B4DB6"/>
    <w:rsid w:val="005B55C3"/>
    <w:rsid w:val="005B55EF"/>
    <w:rsid w:val="005B57F7"/>
    <w:rsid w:val="005B5911"/>
    <w:rsid w:val="005B618F"/>
    <w:rsid w:val="005B678E"/>
    <w:rsid w:val="005B6AD6"/>
    <w:rsid w:val="005B7069"/>
    <w:rsid w:val="005B7362"/>
    <w:rsid w:val="005B7A26"/>
    <w:rsid w:val="005C0049"/>
    <w:rsid w:val="005C0257"/>
    <w:rsid w:val="005C02E3"/>
    <w:rsid w:val="005C095E"/>
    <w:rsid w:val="005C0C7A"/>
    <w:rsid w:val="005C0F28"/>
    <w:rsid w:val="005C0FD1"/>
    <w:rsid w:val="005C135E"/>
    <w:rsid w:val="005C17A7"/>
    <w:rsid w:val="005C1802"/>
    <w:rsid w:val="005C1AF0"/>
    <w:rsid w:val="005C2B4A"/>
    <w:rsid w:val="005C2CA5"/>
    <w:rsid w:val="005C2EEF"/>
    <w:rsid w:val="005C3ACA"/>
    <w:rsid w:val="005C3B18"/>
    <w:rsid w:val="005C3D2B"/>
    <w:rsid w:val="005C46B8"/>
    <w:rsid w:val="005C48E2"/>
    <w:rsid w:val="005C5834"/>
    <w:rsid w:val="005C589C"/>
    <w:rsid w:val="005C5920"/>
    <w:rsid w:val="005C5A4F"/>
    <w:rsid w:val="005C5DF7"/>
    <w:rsid w:val="005C5FE7"/>
    <w:rsid w:val="005C66FE"/>
    <w:rsid w:val="005C67AF"/>
    <w:rsid w:val="005C6DFD"/>
    <w:rsid w:val="005C72F2"/>
    <w:rsid w:val="005C773C"/>
    <w:rsid w:val="005C7FC3"/>
    <w:rsid w:val="005D09C1"/>
    <w:rsid w:val="005D0A40"/>
    <w:rsid w:val="005D10A8"/>
    <w:rsid w:val="005D1286"/>
    <w:rsid w:val="005D1428"/>
    <w:rsid w:val="005D1B65"/>
    <w:rsid w:val="005D1C67"/>
    <w:rsid w:val="005D1CD5"/>
    <w:rsid w:val="005D2FC3"/>
    <w:rsid w:val="005D3667"/>
    <w:rsid w:val="005D3789"/>
    <w:rsid w:val="005D379D"/>
    <w:rsid w:val="005D3A3C"/>
    <w:rsid w:val="005D3F1B"/>
    <w:rsid w:val="005D4645"/>
    <w:rsid w:val="005D4CB3"/>
    <w:rsid w:val="005D4CBD"/>
    <w:rsid w:val="005D4FA2"/>
    <w:rsid w:val="005D50C5"/>
    <w:rsid w:val="005D5381"/>
    <w:rsid w:val="005D5646"/>
    <w:rsid w:val="005D5765"/>
    <w:rsid w:val="005D5BE7"/>
    <w:rsid w:val="005D5D9F"/>
    <w:rsid w:val="005D621B"/>
    <w:rsid w:val="005D689B"/>
    <w:rsid w:val="005D6BBF"/>
    <w:rsid w:val="005D7083"/>
    <w:rsid w:val="005D7659"/>
    <w:rsid w:val="005D7928"/>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B56"/>
    <w:rsid w:val="005E2B89"/>
    <w:rsid w:val="005E2C8A"/>
    <w:rsid w:val="005E2FC9"/>
    <w:rsid w:val="005E3001"/>
    <w:rsid w:val="005E345F"/>
    <w:rsid w:val="005E3699"/>
    <w:rsid w:val="005E411A"/>
    <w:rsid w:val="005E42C7"/>
    <w:rsid w:val="005E42D6"/>
    <w:rsid w:val="005E4B37"/>
    <w:rsid w:val="005E4B4C"/>
    <w:rsid w:val="005E4CC1"/>
    <w:rsid w:val="005E51E9"/>
    <w:rsid w:val="005E5470"/>
    <w:rsid w:val="005E5AE5"/>
    <w:rsid w:val="005E5FCB"/>
    <w:rsid w:val="005E657C"/>
    <w:rsid w:val="005E666E"/>
    <w:rsid w:val="005E6B3F"/>
    <w:rsid w:val="005E6BCD"/>
    <w:rsid w:val="005E6C77"/>
    <w:rsid w:val="005E76BF"/>
    <w:rsid w:val="005E7952"/>
    <w:rsid w:val="005E7A16"/>
    <w:rsid w:val="005F00F6"/>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4A0F"/>
    <w:rsid w:val="005F4C1F"/>
    <w:rsid w:val="005F52A8"/>
    <w:rsid w:val="005F549B"/>
    <w:rsid w:val="005F57A2"/>
    <w:rsid w:val="005F583E"/>
    <w:rsid w:val="005F61E1"/>
    <w:rsid w:val="005F63E9"/>
    <w:rsid w:val="005F6799"/>
    <w:rsid w:val="005F68BD"/>
    <w:rsid w:val="005F69EA"/>
    <w:rsid w:val="005F6B94"/>
    <w:rsid w:val="005F6E19"/>
    <w:rsid w:val="005F7592"/>
    <w:rsid w:val="005F76C5"/>
    <w:rsid w:val="005F7C9D"/>
    <w:rsid w:val="00600017"/>
    <w:rsid w:val="006001E1"/>
    <w:rsid w:val="00600475"/>
    <w:rsid w:val="0060079E"/>
    <w:rsid w:val="00600CBD"/>
    <w:rsid w:val="00600CC9"/>
    <w:rsid w:val="00600FBE"/>
    <w:rsid w:val="00601B19"/>
    <w:rsid w:val="006025A0"/>
    <w:rsid w:val="00602867"/>
    <w:rsid w:val="00602F2C"/>
    <w:rsid w:val="00602FD1"/>
    <w:rsid w:val="006032F0"/>
    <w:rsid w:val="00603837"/>
    <w:rsid w:val="00603A1D"/>
    <w:rsid w:val="006040F0"/>
    <w:rsid w:val="00604A6E"/>
    <w:rsid w:val="00604F0B"/>
    <w:rsid w:val="00605700"/>
    <w:rsid w:val="00605FD1"/>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230C"/>
    <w:rsid w:val="00612453"/>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96C"/>
    <w:rsid w:val="00620A95"/>
    <w:rsid w:val="00620CE1"/>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E58"/>
    <w:rsid w:val="00626EB6"/>
    <w:rsid w:val="006272EC"/>
    <w:rsid w:val="006274E3"/>
    <w:rsid w:val="006275CC"/>
    <w:rsid w:val="00627D4F"/>
    <w:rsid w:val="00627F47"/>
    <w:rsid w:val="006300D5"/>
    <w:rsid w:val="0063012B"/>
    <w:rsid w:val="00630271"/>
    <w:rsid w:val="00630284"/>
    <w:rsid w:val="00631023"/>
    <w:rsid w:val="006311F7"/>
    <w:rsid w:val="006316EA"/>
    <w:rsid w:val="0063173E"/>
    <w:rsid w:val="00631DE6"/>
    <w:rsid w:val="00631EBD"/>
    <w:rsid w:val="00632171"/>
    <w:rsid w:val="00632297"/>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707D"/>
    <w:rsid w:val="00637105"/>
    <w:rsid w:val="006374E0"/>
    <w:rsid w:val="006375DC"/>
    <w:rsid w:val="00637858"/>
    <w:rsid w:val="00637A00"/>
    <w:rsid w:val="00637BC3"/>
    <w:rsid w:val="00637C02"/>
    <w:rsid w:val="00637FC4"/>
    <w:rsid w:val="00640083"/>
    <w:rsid w:val="0064011F"/>
    <w:rsid w:val="006401A9"/>
    <w:rsid w:val="0064085D"/>
    <w:rsid w:val="00640D4F"/>
    <w:rsid w:val="00641D77"/>
    <w:rsid w:val="00642408"/>
    <w:rsid w:val="00642689"/>
    <w:rsid w:val="006426FD"/>
    <w:rsid w:val="00642A46"/>
    <w:rsid w:val="00642D51"/>
    <w:rsid w:val="00642D60"/>
    <w:rsid w:val="00642D81"/>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92D"/>
    <w:rsid w:val="00646B4B"/>
    <w:rsid w:val="00646E5F"/>
    <w:rsid w:val="0064707D"/>
    <w:rsid w:val="00647454"/>
    <w:rsid w:val="00647459"/>
    <w:rsid w:val="006474AA"/>
    <w:rsid w:val="006479A6"/>
    <w:rsid w:val="00647B36"/>
    <w:rsid w:val="00647C48"/>
    <w:rsid w:val="006508C9"/>
    <w:rsid w:val="00650D4E"/>
    <w:rsid w:val="00650FF8"/>
    <w:rsid w:val="006513AF"/>
    <w:rsid w:val="00651723"/>
    <w:rsid w:val="00651F09"/>
    <w:rsid w:val="00651F59"/>
    <w:rsid w:val="00651FA2"/>
    <w:rsid w:val="0065284E"/>
    <w:rsid w:val="00652F94"/>
    <w:rsid w:val="00653127"/>
    <w:rsid w:val="0065327B"/>
    <w:rsid w:val="006532D5"/>
    <w:rsid w:val="0065352E"/>
    <w:rsid w:val="00654212"/>
    <w:rsid w:val="00654246"/>
    <w:rsid w:val="0065436D"/>
    <w:rsid w:val="00654607"/>
    <w:rsid w:val="00654FE5"/>
    <w:rsid w:val="0065530B"/>
    <w:rsid w:val="0065533A"/>
    <w:rsid w:val="006555A4"/>
    <w:rsid w:val="00655668"/>
    <w:rsid w:val="00655DE5"/>
    <w:rsid w:val="006568B2"/>
    <w:rsid w:val="0065694D"/>
    <w:rsid w:val="00656994"/>
    <w:rsid w:val="00656ACA"/>
    <w:rsid w:val="00656DA4"/>
    <w:rsid w:val="00657666"/>
    <w:rsid w:val="006577EF"/>
    <w:rsid w:val="00657ABF"/>
    <w:rsid w:val="00657AF6"/>
    <w:rsid w:val="00660129"/>
    <w:rsid w:val="00660A32"/>
    <w:rsid w:val="00660CB9"/>
    <w:rsid w:val="006611A1"/>
    <w:rsid w:val="006611EA"/>
    <w:rsid w:val="006616C2"/>
    <w:rsid w:val="00661727"/>
    <w:rsid w:val="00661A22"/>
    <w:rsid w:val="00662202"/>
    <w:rsid w:val="0066220A"/>
    <w:rsid w:val="00662228"/>
    <w:rsid w:val="006626D8"/>
    <w:rsid w:val="00662731"/>
    <w:rsid w:val="00662B32"/>
    <w:rsid w:val="00662E8D"/>
    <w:rsid w:val="00662FC2"/>
    <w:rsid w:val="00663904"/>
    <w:rsid w:val="00663BC6"/>
    <w:rsid w:val="00663F9E"/>
    <w:rsid w:val="00664088"/>
    <w:rsid w:val="006640D6"/>
    <w:rsid w:val="00664391"/>
    <w:rsid w:val="006644EE"/>
    <w:rsid w:val="00664602"/>
    <w:rsid w:val="00664823"/>
    <w:rsid w:val="006651D3"/>
    <w:rsid w:val="00665727"/>
    <w:rsid w:val="00665BF5"/>
    <w:rsid w:val="00665DB6"/>
    <w:rsid w:val="00665E04"/>
    <w:rsid w:val="00665ECF"/>
    <w:rsid w:val="00665F42"/>
    <w:rsid w:val="00666200"/>
    <w:rsid w:val="00666224"/>
    <w:rsid w:val="006669A0"/>
    <w:rsid w:val="00666E1C"/>
    <w:rsid w:val="00666EC7"/>
    <w:rsid w:val="00666ED7"/>
    <w:rsid w:val="00666FAE"/>
    <w:rsid w:val="00667047"/>
    <w:rsid w:val="006674A1"/>
    <w:rsid w:val="006674D7"/>
    <w:rsid w:val="00667AC2"/>
    <w:rsid w:val="00667BDB"/>
    <w:rsid w:val="00670572"/>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8AB"/>
    <w:rsid w:val="0067792E"/>
    <w:rsid w:val="00677934"/>
    <w:rsid w:val="00677BF1"/>
    <w:rsid w:val="00677D3A"/>
    <w:rsid w:val="00677F22"/>
    <w:rsid w:val="00677F4A"/>
    <w:rsid w:val="00680254"/>
    <w:rsid w:val="00680316"/>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393"/>
    <w:rsid w:val="00684A6A"/>
    <w:rsid w:val="00684E58"/>
    <w:rsid w:val="00684F60"/>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1240"/>
    <w:rsid w:val="00691365"/>
    <w:rsid w:val="006913B0"/>
    <w:rsid w:val="0069148C"/>
    <w:rsid w:val="006914A1"/>
    <w:rsid w:val="00691653"/>
    <w:rsid w:val="00691A08"/>
    <w:rsid w:val="00691F11"/>
    <w:rsid w:val="00691F39"/>
    <w:rsid w:val="00691FAC"/>
    <w:rsid w:val="00692754"/>
    <w:rsid w:val="00692D8B"/>
    <w:rsid w:val="00693044"/>
    <w:rsid w:val="00693221"/>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34D"/>
    <w:rsid w:val="006A35D7"/>
    <w:rsid w:val="006A3ED0"/>
    <w:rsid w:val="006A3F04"/>
    <w:rsid w:val="006A4BB6"/>
    <w:rsid w:val="006A4E86"/>
    <w:rsid w:val="006A5E95"/>
    <w:rsid w:val="006A60B5"/>
    <w:rsid w:val="006A61EA"/>
    <w:rsid w:val="006A651F"/>
    <w:rsid w:val="006A67C7"/>
    <w:rsid w:val="006A7124"/>
    <w:rsid w:val="006A76C8"/>
    <w:rsid w:val="006A790A"/>
    <w:rsid w:val="006B006E"/>
    <w:rsid w:val="006B00DF"/>
    <w:rsid w:val="006B0127"/>
    <w:rsid w:val="006B0783"/>
    <w:rsid w:val="006B0B87"/>
    <w:rsid w:val="006B0CEF"/>
    <w:rsid w:val="006B100B"/>
    <w:rsid w:val="006B1DC4"/>
    <w:rsid w:val="006B23D9"/>
    <w:rsid w:val="006B25F1"/>
    <w:rsid w:val="006B292B"/>
    <w:rsid w:val="006B2946"/>
    <w:rsid w:val="006B2C87"/>
    <w:rsid w:val="006B2D9A"/>
    <w:rsid w:val="006B379B"/>
    <w:rsid w:val="006B39E1"/>
    <w:rsid w:val="006B3FBC"/>
    <w:rsid w:val="006B4082"/>
    <w:rsid w:val="006B4114"/>
    <w:rsid w:val="006B4150"/>
    <w:rsid w:val="006B424B"/>
    <w:rsid w:val="006B49B6"/>
    <w:rsid w:val="006B5330"/>
    <w:rsid w:val="006B53DA"/>
    <w:rsid w:val="006B59AA"/>
    <w:rsid w:val="006B5A7D"/>
    <w:rsid w:val="006B5B51"/>
    <w:rsid w:val="006B620D"/>
    <w:rsid w:val="006B693B"/>
    <w:rsid w:val="006B6B82"/>
    <w:rsid w:val="006B6DDB"/>
    <w:rsid w:val="006B6F90"/>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E0F"/>
    <w:rsid w:val="006C4F61"/>
    <w:rsid w:val="006C5041"/>
    <w:rsid w:val="006C5272"/>
    <w:rsid w:val="006C55A9"/>
    <w:rsid w:val="006C5916"/>
    <w:rsid w:val="006C5BCB"/>
    <w:rsid w:val="006C5C55"/>
    <w:rsid w:val="006C6506"/>
    <w:rsid w:val="006C65E0"/>
    <w:rsid w:val="006C6D0B"/>
    <w:rsid w:val="006C7157"/>
    <w:rsid w:val="006C7516"/>
    <w:rsid w:val="006C7551"/>
    <w:rsid w:val="006C7875"/>
    <w:rsid w:val="006C798B"/>
    <w:rsid w:val="006C79AC"/>
    <w:rsid w:val="006C7D84"/>
    <w:rsid w:val="006C7F04"/>
    <w:rsid w:val="006D0093"/>
    <w:rsid w:val="006D0588"/>
    <w:rsid w:val="006D05BA"/>
    <w:rsid w:val="006D0A45"/>
    <w:rsid w:val="006D0C49"/>
    <w:rsid w:val="006D0D9A"/>
    <w:rsid w:val="006D0EE0"/>
    <w:rsid w:val="006D0F2E"/>
    <w:rsid w:val="006D17B2"/>
    <w:rsid w:val="006D1C1D"/>
    <w:rsid w:val="006D1C3B"/>
    <w:rsid w:val="006D205F"/>
    <w:rsid w:val="006D2BF6"/>
    <w:rsid w:val="006D2DA8"/>
    <w:rsid w:val="006D3309"/>
    <w:rsid w:val="006D3643"/>
    <w:rsid w:val="006D3A7A"/>
    <w:rsid w:val="006D3CF1"/>
    <w:rsid w:val="006D4081"/>
    <w:rsid w:val="006D4459"/>
    <w:rsid w:val="006D455C"/>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0A30"/>
    <w:rsid w:val="006E0CA7"/>
    <w:rsid w:val="006E1147"/>
    <w:rsid w:val="006E1ABD"/>
    <w:rsid w:val="006E200C"/>
    <w:rsid w:val="006E23CE"/>
    <w:rsid w:val="006E275E"/>
    <w:rsid w:val="006E2F54"/>
    <w:rsid w:val="006E30CC"/>
    <w:rsid w:val="006E33BD"/>
    <w:rsid w:val="006E3A22"/>
    <w:rsid w:val="006E3ECB"/>
    <w:rsid w:val="006E3FE0"/>
    <w:rsid w:val="006E45F1"/>
    <w:rsid w:val="006E4984"/>
    <w:rsid w:val="006E4AA4"/>
    <w:rsid w:val="006E4E10"/>
    <w:rsid w:val="006E50CE"/>
    <w:rsid w:val="006E544F"/>
    <w:rsid w:val="006E5A04"/>
    <w:rsid w:val="006E5A59"/>
    <w:rsid w:val="006E60F3"/>
    <w:rsid w:val="006E6845"/>
    <w:rsid w:val="006E68BD"/>
    <w:rsid w:val="006E6D5D"/>
    <w:rsid w:val="006E7379"/>
    <w:rsid w:val="006E74F5"/>
    <w:rsid w:val="006E7A64"/>
    <w:rsid w:val="006E7DDA"/>
    <w:rsid w:val="006F07E0"/>
    <w:rsid w:val="006F0923"/>
    <w:rsid w:val="006F0EA5"/>
    <w:rsid w:val="006F0F51"/>
    <w:rsid w:val="006F0F65"/>
    <w:rsid w:val="006F15C2"/>
    <w:rsid w:val="006F184C"/>
    <w:rsid w:val="006F1C75"/>
    <w:rsid w:val="006F2091"/>
    <w:rsid w:val="006F3619"/>
    <w:rsid w:val="006F3DEE"/>
    <w:rsid w:val="006F43C5"/>
    <w:rsid w:val="006F462C"/>
    <w:rsid w:val="006F482D"/>
    <w:rsid w:val="006F5804"/>
    <w:rsid w:val="006F673D"/>
    <w:rsid w:val="006F717E"/>
    <w:rsid w:val="006F7A3C"/>
    <w:rsid w:val="0070020C"/>
    <w:rsid w:val="007004CD"/>
    <w:rsid w:val="00700AC5"/>
    <w:rsid w:val="00700AFB"/>
    <w:rsid w:val="00700D86"/>
    <w:rsid w:val="00700F34"/>
    <w:rsid w:val="007010F0"/>
    <w:rsid w:val="00701118"/>
    <w:rsid w:val="007014D5"/>
    <w:rsid w:val="00701BB1"/>
    <w:rsid w:val="00701EDA"/>
    <w:rsid w:val="00701FA6"/>
    <w:rsid w:val="007022C3"/>
    <w:rsid w:val="0070252D"/>
    <w:rsid w:val="00702C60"/>
    <w:rsid w:val="00703366"/>
    <w:rsid w:val="00703D47"/>
    <w:rsid w:val="00703E92"/>
    <w:rsid w:val="00703FBE"/>
    <w:rsid w:val="0070403E"/>
    <w:rsid w:val="00704085"/>
    <w:rsid w:val="007059C1"/>
    <w:rsid w:val="00705E60"/>
    <w:rsid w:val="00706093"/>
    <w:rsid w:val="00706286"/>
    <w:rsid w:val="00706409"/>
    <w:rsid w:val="00706604"/>
    <w:rsid w:val="00706AC7"/>
    <w:rsid w:val="007079BE"/>
    <w:rsid w:val="00707D21"/>
    <w:rsid w:val="00707EE3"/>
    <w:rsid w:val="00710926"/>
    <w:rsid w:val="00710AE7"/>
    <w:rsid w:val="0071119B"/>
    <w:rsid w:val="007111E0"/>
    <w:rsid w:val="007111E3"/>
    <w:rsid w:val="007111EB"/>
    <w:rsid w:val="00711445"/>
    <w:rsid w:val="00711F60"/>
    <w:rsid w:val="00712269"/>
    <w:rsid w:val="007122C4"/>
    <w:rsid w:val="00712C30"/>
    <w:rsid w:val="007137D4"/>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B20"/>
    <w:rsid w:val="00716FA5"/>
    <w:rsid w:val="00717242"/>
    <w:rsid w:val="00717710"/>
    <w:rsid w:val="00717D37"/>
    <w:rsid w:val="00720152"/>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BE8"/>
    <w:rsid w:val="00722ECC"/>
    <w:rsid w:val="00722F5C"/>
    <w:rsid w:val="00723022"/>
    <w:rsid w:val="0072325C"/>
    <w:rsid w:val="007235A2"/>
    <w:rsid w:val="00723846"/>
    <w:rsid w:val="00723B08"/>
    <w:rsid w:val="00723E3E"/>
    <w:rsid w:val="00723FD1"/>
    <w:rsid w:val="00723FEA"/>
    <w:rsid w:val="00724881"/>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E18"/>
    <w:rsid w:val="0073034E"/>
    <w:rsid w:val="00730406"/>
    <w:rsid w:val="0073050A"/>
    <w:rsid w:val="007307E7"/>
    <w:rsid w:val="00730C13"/>
    <w:rsid w:val="0073178B"/>
    <w:rsid w:val="00731E5C"/>
    <w:rsid w:val="00732113"/>
    <w:rsid w:val="00732A0F"/>
    <w:rsid w:val="00732DCE"/>
    <w:rsid w:val="00732E43"/>
    <w:rsid w:val="00733434"/>
    <w:rsid w:val="007337EC"/>
    <w:rsid w:val="00733DE8"/>
    <w:rsid w:val="00734259"/>
    <w:rsid w:val="0073446D"/>
    <w:rsid w:val="00734AB8"/>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CAD"/>
    <w:rsid w:val="00736EBB"/>
    <w:rsid w:val="0073715D"/>
    <w:rsid w:val="007375AC"/>
    <w:rsid w:val="007402BB"/>
    <w:rsid w:val="007402E0"/>
    <w:rsid w:val="007404D1"/>
    <w:rsid w:val="0074106A"/>
    <w:rsid w:val="00741C19"/>
    <w:rsid w:val="00741D65"/>
    <w:rsid w:val="0074222E"/>
    <w:rsid w:val="007427B3"/>
    <w:rsid w:val="00742F17"/>
    <w:rsid w:val="00742FD6"/>
    <w:rsid w:val="0074366D"/>
    <w:rsid w:val="00743CEB"/>
    <w:rsid w:val="007440A3"/>
    <w:rsid w:val="00744263"/>
    <w:rsid w:val="00744A94"/>
    <w:rsid w:val="00744AB6"/>
    <w:rsid w:val="00744B8D"/>
    <w:rsid w:val="00745B59"/>
    <w:rsid w:val="00746641"/>
    <w:rsid w:val="007468B7"/>
    <w:rsid w:val="007469CA"/>
    <w:rsid w:val="00746DB5"/>
    <w:rsid w:val="00747185"/>
    <w:rsid w:val="00747818"/>
    <w:rsid w:val="00747940"/>
    <w:rsid w:val="00747C5F"/>
    <w:rsid w:val="00747F85"/>
    <w:rsid w:val="0075018F"/>
    <w:rsid w:val="00750EE9"/>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DA0"/>
    <w:rsid w:val="007566B5"/>
    <w:rsid w:val="00756AA4"/>
    <w:rsid w:val="00756C64"/>
    <w:rsid w:val="00757039"/>
    <w:rsid w:val="007571F7"/>
    <w:rsid w:val="00757391"/>
    <w:rsid w:val="00757464"/>
    <w:rsid w:val="007579CB"/>
    <w:rsid w:val="00757DA3"/>
    <w:rsid w:val="00760032"/>
    <w:rsid w:val="007600C0"/>
    <w:rsid w:val="007600D1"/>
    <w:rsid w:val="0076018A"/>
    <w:rsid w:val="0076018B"/>
    <w:rsid w:val="00760234"/>
    <w:rsid w:val="007604FA"/>
    <w:rsid w:val="00760710"/>
    <w:rsid w:val="00760A2C"/>
    <w:rsid w:val="00760A3C"/>
    <w:rsid w:val="0076161B"/>
    <w:rsid w:val="00761BC5"/>
    <w:rsid w:val="00761C1D"/>
    <w:rsid w:val="00762059"/>
    <w:rsid w:val="00762110"/>
    <w:rsid w:val="007630AB"/>
    <w:rsid w:val="00763782"/>
    <w:rsid w:val="00763A36"/>
    <w:rsid w:val="00763F85"/>
    <w:rsid w:val="0076467A"/>
    <w:rsid w:val="00764C00"/>
    <w:rsid w:val="00764C5F"/>
    <w:rsid w:val="00764CDF"/>
    <w:rsid w:val="00764F5D"/>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70536"/>
    <w:rsid w:val="00770608"/>
    <w:rsid w:val="00770F2F"/>
    <w:rsid w:val="0077100B"/>
    <w:rsid w:val="007713E6"/>
    <w:rsid w:val="00771483"/>
    <w:rsid w:val="007718AE"/>
    <w:rsid w:val="00772415"/>
    <w:rsid w:val="00773381"/>
    <w:rsid w:val="0077359D"/>
    <w:rsid w:val="00773A77"/>
    <w:rsid w:val="00773CA1"/>
    <w:rsid w:val="0077473F"/>
    <w:rsid w:val="007750A3"/>
    <w:rsid w:val="00775841"/>
    <w:rsid w:val="00775A22"/>
    <w:rsid w:val="00775E6D"/>
    <w:rsid w:val="0077632C"/>
    <w:rsid w:val="007772FE"/>
    <w:rsid w:val="0077758E"/>
    <w:rsid w:val="007775A4"/>
    <w:rsid w:val="0077796E"/>
    <w:rsid w:val="00777A35"/>
    <w:rsid w:val="00777CF5"/>
    <w:rsid w:val="00777E9C"/>
    <w:rsid w:val="00777EBC"/>
    <w:rsid w:val="00780933"/>
    <w:rsid w:val="00780A8F"/>
    <w:rsid w:val="00781135"/>
    <w:rsid w:val="00781C38"/>
    <w:rsid w:val="00781CB1"/>
    <w:rsid w:val="00781D0A"/>
    <w:rsid w:val="00781D8A"/>
    <w:rsid w:val="00782FC7"/>
    <w:rsid w:val="00783744"/>
    <w:rsid w:val="007837ED"/>
    <w:rsid w:val="0078393A"/>
    <w:rsid w:val="00784253"/>
    <w:rsid w:val="007846FB"/>
    <w:rsid w:val="0078482B"/>
    <w:rsid w:val="0078589F"/>
    <w:rsid w:val="00785945"/>
    <w:rsid w:val="00785A25"/>
    <w:rsid w:val="007867BB"/>
    <w:rsid w:val="00786943"/>
    <w:rsid w:val="007872EE"/>
    <w:rsid w:val="00787342"/>
    <w:rsid w:val="00787723"/>
    <w:rsid w:val="00787A55"/>
    <w:rsid w:val="00787F3B"/>
    <w:rsid w:val="00790030"/>
    <w:rsid w:val="00790E08"/>
    <w:rsid w:val="007910C1"/>
    <w:rsid w:val="00791287"/>
    <w:rsid w:val="007918FE"/>
    <w:rsid w:val="00791EA3"/>
    <w:rsid w:val="00792437"/>
    <w:rsid w:val="007926D1"/>
    <w:rsid w:val="0079271D"/>
    <w:rsid w:val="00792721"/>
    <w:rsid w:val="00792750"/>
    <w:rsid w:val="00793222"/>
    <w:rsid w:val="00793339"/>
    <w:rsid w:val="0079376A"/>
    <w:rsid w:val="0079398D"/>
    <w:rsid w:val="00793EE7"/>
    <w:rsid w:val="007944E9"/>
    <w:rsid w:val="00794B4F"/>
    <w:rsid w:val="00794B51"/>
    <w:rsid w:val="00794BCB"/>
    <w:rsid w:val="00794C29"/>
    <w:rsid w:val="00795096"/>
    <w:rsid w:val="00795390"/>
    <w:rsid w:val="00795D07"/>
    <w:rsid w:val="00795FA0"/>
    <w:rsid w:val="007961FE"/>
    <w:rsid w:val="00796A00"/>
    <w:rsid w:val="00796CBB"/>
    <w:rsid w:val="00796F57"/>
    <w:rsid w:val="00796F71"/>
    <w:rsid w:val="00797021"/>
    <w:rsid w:val="00797107"/>
    <w:rsid w:val="007973E9"/>
    <w:rsid w:val="00797414"/>
    <w:rsid w:val="007974B8"/>
    <w:rsid w:val="007976D5"/>
    <w:rsid w:val="00797A9C"/>
    <w:rsid w:val="00797D20"/>
    <w:rsid w:val="007A00E3"/>
    <w:rsid w:val="007A0573"/>
    <w:rsid w:val="007A0A4E"/>
    <w:rsid w:val="007A1903"/>
    <w:rsid w:val="007A2A83"/>
    <w:rsid w:val="007A3192"/>
    <w:rsid w:val="007A3605"/>
    <w:rsid w:val="007A3CEF"/>
    <w:rsid w:val="007A3DF3"/>
    <w:rsid w:val="007A4FF0"/>
    <w:rsid w:val="007A5089"/>
    <w:rsid w:val="007A5A0D"/>
    <w:rsid w:val="007A5B66"/>
    <w:rsid w:val="007A5BA8"/>
    <w:rsid w:val="007A60E9"/>
    <w:rsid w:val="007A61A3"/>
    <w:rsid w:val="007A6208"/>
    <w:rsid w:val="007A6311"/>
    <w:rsid w:val="007A653A"/>
    <w:rsid w:val="007A6CD0"/>
    <w:rsid w:val="007A6E3D"/>
    <w:rsid w:val="007A7220"/>
    <w:rsid w:val="007A74E2"/>
    <w:rsid w:val="007A78F2"/>
    <w:rsid w:val="007A7B7C"/>
    <w:rsid w:val="007B10EA"/>
    <w:rsid w:val="007B135F"/>
    <w:rsid w:val="007B18B0"/>
    <w:rsid w:val="007B1A5A"/>
    <w:rsid w:val="007B1F54"/>
    <w:rsid w:val="007B2EC2"/>
    <w:rsid w:val="007B3041"/>
    <w:rsid w:val="007B3C90"/>
    <w:rsid w:val="007B3D91"/>
    <w:rsid w:val="007B412D"/>
    <w:rsid w:val="007B4233"/>
    <w:rsid w:val="007B43B0"/>
    <w:rsid w:val="007B492D"/>
    <w:rsid w:val="007B4B07"/>
    <w:rsid w:val="007B5462"/>
    <w:rsid w:val="007B6278"/>
    <w:rsid w:val="007B64CF"/>
    <w:rsid w:val="007B656E"/>
    <w:rsid w:val="007B6C34"/>
    <w:rsid w:val="007B6E17"/>
    <w:rsid w:val="007B746F"/>
    <w:rsid w:val="007B74E7"/>
    <w:rsid w:val="007B765F"/>
    <w:rsid w:val="007B7809"/>
    <w:rsid w:val="007C061C"/>
    <w:rsid w:val="007C103D"/>
    <w:rsid w:val="007C1424"/>
    <w:rsid w:val="007C1426"/>
    <w:rsid w:val="007C1B81"/>
    <w:rsid w:val="007C20BC"/>
    <w:rsid w:val="007C2444"/>
    <w:rsid w:val="007C2655"/>
    <w:rsid w:val="007C26BF"/>
    <w:rsid w:val="007C27CC"/>
    <w:rsid w:val="007C2957"/>
    <w:rsid w:val="007C2E2D"/>
    <w:rsid w:val="007C35DB"/>
    <w:rsid w:val="007C3C9F"/>
    <w:rsid w:val="007C4D38"/>
    <w:rsid w:val="007C516B"/>
    <w:rsid w:val="007C5293"/>
    <w:rsid w:val="007C56A6"/>
    <w:rsid w:val="007C5733"/>
    <w:rsid w:val="007C5BF4"/>
    <w:rsid w:val="007C61E6"/>
    <w:rsid w:val="007C6532"/>
    <w:rsid w:val="007C6575"/>
    <w:rsid w:val="007C6C36"/>
    <w:rsid w:val="007C6D11"/>
    <w:rsid w:val="007C6F29"/>
    <w:rsid w:val="007C704F"/>
    <w:rsid w:val="007C728C"/>
    <w:rsid w:val="007C79B6"/>
    <w:rsid w:val="007C7A41"/>
    <w:rsid w:val="007D0B4E"/>
    <w:rsid w:val="007D106C"/>
    <w:rsid w:val="007D193E"/>
    <w:rsid w:val="007D1DBD"/>
    <w:rsid w:val="007D21BA"/>
    <w:rsid w:val="007D2538"/>
    <w:rsid w:val="007D28BD"/>
    <w:rsid w:val="007D2F93"/>
    <w:rsid w:val="007D3703"/>
    <w:rsid w:val="007D4500"/>
    <w:rsid w:val="007D45BB"/>
    <w:rsid w:val="007D4860"/>
    <w:rsid w:val="007D4C02"/>
    <w:rsid w:val="007D4F6B"/>
    <w:rsid w:val="007D4FBC"/>
    <w:rsid w:val="007D5584"/>
    <w:rsid w:val="007D67A9"/>
    <w:rsid w:val="007D6A96"/>
    <w:rsid w:val="007D6C96"/>
    <w:rsid w:val="007D7212"/>
    <w:rsid w:val="007D76BC"/>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F23"/>
    <w:rsid w:val="007E3208"/>
    <w:rsid w:val="007E327F"/>
    <w:rsid w:val="007E382F"/>
    <w:rsid w:val="007E3A3C"/>
    <w:rsid w:val="007E3BFB"/>
    <w:rsid w:val="007E3DF2"/>
    <w:rsid w:val="007E4375"/>
    <w:rsid w:val="007E43BB"/>
    <w:rsid w:val="007E460D"/>
    <w:rsid w:val="007E4CED"/>
    <w:rsid w:val="007E5192"/>
    <w:rsid w:val="007E5B3B"/>
    <w:rsid w:val="007E5C2A"/>
    <w:rsid w:val="007E5CE0"/>
    <w:rsid w:val="007E5DFA"/>
    <w:rsid w:val="007E66AF"/>
    <w:rsid w:val="007E68DC"/>
    <w:rsid w:val="007E699D"/>
    <w:rsid w:val="007E6D25"/>
    <w:rsid w:val="007E749D"/>
    <w:rsid w:val="007E7707"/>
    <w:rsid w:val="007E788D"/>
    <w:rsid w:val="007E7C8D"/>
    <w:rsid w:val="007F0F57"/>
    <w:rsid w:val="007F1530"/>
    <w:rsid w:val="007F18B9"/>
    <w:rsid w:val="007F1913"/>
    <w:rsid w:val="007F19C9"/>
    <w:rsid w:val="007F24A3"/>
    <w:rsid w:val="007F2841"/>
    <w:rsid w:val="007F2C1D"/>
    <w:rsid w:val="007F2C83"/>
    <w:rsid w:val="007F3149"/>
    <w:rsid w:val="007F327F"/>
    <w:rsid w:val="007F3548"/>
    <w:rsid w:val="007F4045"/>
    <w:rsid w:val="007F490A"/>
    <w:rsid w:val="007F4C59"/>
    <w:rsid w:val="007F4C99"/>
    <w:rsid w:val="007F527D"/>
    <w:rsid w:val="007F5BEE"/>
    <w:rsid w:val="007F5C2F"/>
    <w:rsid w:val="007F65F5"/>
    <w:rsid w:val="007F7054"/>
    <w:rsid w:val="007F706E"/>
    <w:rsid w:val="007F782D"/>
    <w:rsid w:val="007F794F"/>
    <w:rsid w:val="008001E8"/>
    <w:rsid w:val="00800517"/>
    <w:rsid w:val="00800609"/>
    <w:rsid w:val="0080132D"/>
    <w:rsid w:val="00801517"/>
    <w:rsid w:val="0080155C"/>
    <w:rsid w:val="0080169C"/>
    <w:rsid w:val="008019D1"/>
    <w:rsid w:val="00801ABF"/>
    <w:rsid w:val="00801B87"/>
    <w:rsid w:val="00801C68"/>
    <w:rsid w:val="008022D6"/>
    <w:rsid w:val="00802AAF"/>
    <w:rsid w:val="00802AF3"/>
    <w:rsid w:val="00802F60"/>
    <w:rsid w:val="008034C9"/>
    <w:rsid w:val="00803554"/>
    <w:rsid w:val="008036EE"/>
    <w:rsid w:val="0080386D"/>
    <w:rsid w:val="008038EE"/>
    <w:rsid w:val="00804B01"/>
    <w:rsid w:val="0080576C"/>
    <w:rsid w:val="00805B7D"/>
    <w:rsid w:val="00806A4A"/>
    <w:rsid w:val="00806ACB"/>
    <w:rsid w:val="00806E8B"/>
    <w:rsid w:val="008073D4"/>
    <w:rsid w:val="008076E8"/>
    <w:rsid w:val="00807B34"/>
    <w:rsid w:val="00807EB8"/>
    <w:rsid w:val="00807FFB"/>
    <w:rsid w:val="00810418"/>
    <w:rsid w:val="00811103"/>
    <w:rsid w:val="00811578"/>
    <w:rsid w:val="0081171D"/>
    <w:rsid w:val="0081174A"/>
    <w:rsid w:val="00811F78"/>
    <w:rsid w:val="00812260"/>
    <w:rsid w:val="00812937"/>
    <w:rsid w:val="00812D35"/>
    <w:rsid w:val="0081324B"/>
    <w:rsid w:val="0081347D"/>
    <w:rsid w:val="00813A0E"/>
    <w:rsid w:val="00813A9F"/>
    <w:rsid w:val="00814295"/>
    <w:rsid w:val="00814D14"/>
    <w:rsid w:val="00815169"/>
    <w:rsid w:val="00815213"/>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255A"/>
    <w:rsid w:val="00822642"/>
    <w:rsid w:val="008227C2"/>
    <w:rsid w:val="0082300C"/>
    <w:rsid w:val="00823148"/>
    <w:rsid w:val="008234AB"/>
    <w:rsid w:val="008236E9"/>
    <w:rsid w:val="00823FE3"/>
    <w:rsid w:val="008243AD"/>
    <w:rsid w:val="0082529B"/>
    <w:rsid w:val="00825591"/>
    <w:rsid w:val="00825870"/>
    <w:rsid w:val="008258C7"/>
    <w:rsid w:val="00826B8B"/>
    <w:rsid w:val="00827930"/>
    <w:rsid w:val="008309D8"/>
    <w:rsid w:val="00830B43"/>
    <w:rsid w:val="00830D40"/>
    <w:rsid w:val="00831738"/>
    <w:rsid w:val="008318C4"/>
    <w:rsid w:val="00831D91"/>
    <w:rsid w:val="00831F14"/>
    <w:rsid w:val="00832D60"/>
    <w:rsid w:val="00832FA7"/>
    <w:rsid w:val="00833896"/>
    <w:rsid w:val="0083389B"/>
    <w:rsid w:val="00834ACC"/>
    <w:rsid w:val="00834EC8"/>
    <w:rsid w:val="008350EE"/>
    <w:rsid w:val="00835C7F"/>
    <w:rsid w:val="008371A3"/>
    <w:rsid w:val="008372B1"/>
    <w:rsid w:val="0083750B"/>
    <w:rsid w:val="00837654"/>
    <w:rsid w:val="00837D23"/>
    <w:rsid w:val="00837DC5"/>
    <w:rsid w:val="00837EBF"/>
    <w:rsid w:val="008400D3"/>
    <w:rsid w:val="008402D1"/>
    <w:rsid w:val="008406EE"/>
    <w:rsid w:val="008407EB"/>
    <w:rsid w:val="00841303"/>
    <w:rsid w:val="008413CF"/>
    <w:rsid w:val="008414A6"/>
    <w:rsid w:val="0084176D"/>
    <w:rsid w:val="00841B26"/>
    <w:rsid w:val="00842404"/>
    <w:rsid w:val="00842B9C"/>
    <w:rsid w:val="0084335F"/>
    <w:rsid w:val="00843603"/>
    <w:rsid w:val="00843AAA"/>
    <w:rsid w:val="00843E97"/>
    <w:rsid w:val="00844509"/>
    <w:rsid w:val="00844899"/>
    <w:rsid w:val="008448A0"/>
    <w:rsid w:val="00844B12"/>
    <w:rsid w:val="00844CD5"/>
    <w:rsid w:val="00844E55"/>
    <w:rsid w:val="008453E5"/>
    <w:rsid w:val="00845610"/>
    <w:rsid w:val="00845FC5"/>
    <w:rsid w:val="00846361"/>
    <w:rsid w:val="00846612"/>
    <w:rsid w:val="00846761"/>
    <w:rsid w:val="00847260"/>
    <w:rsid w:val="0084740B"/>
    <w:rsid w:val="00847589"/>
    <w:rsid w:val="00847DDC"/>
    <w:rsid w:val="00847E0F"/>
    <w:rsid w:val="00847F80"/>
    <w:rsid w:val="0085014D"/>
    <w:rsid w:val="008503D1"/>
    <w:rsid w:val="0085043F"/>
    <w:rsid w:val="00850ABB"/>
    <w:rsid w:val="00851399"/>
    <w:rsid w:val="008518D8"/>
    <w:rsid w:val="00851C1E"/>
    <w:rsid w:val="00851DDA"/>
    <w:rsid w:val="00852BE3"/>
    <w:rsid w:val="00852C1A"/>
    <w:rsid w:val="00853608"/>
    <w:rsid w:val="0085449A"/>
    <w:rsid w:val="00855123"/>
    <w:rsid w:val="00855618"/>
    <w:rsid w:val="008558DE"/>
    <w:rsid w:val="00855C07"/>
    <w:rsid w:val="00855C12"/>
    <w:rsid w:val="00856EB9"/>
    <w:rsid w:val="00856F84"/>
    <w:rsid w:val="008570AD"/>
    <w:rsid w:val="0085737F"/>
    <w:rsid w:val="008575DD"/>
    <w:rsid w:val="00857BE0"/>
    <w:rsid w:val="00860435"/>
    <w:rsid w:val="008608D2"/>
    <w:rsid w:val="00860AD3"/>
    <w:rsid w:val="00861014"/>
    <w:rsid w:val="00862A49"/>
    <w:rsid w:val="00863D0E"/>
    <w:rsid w:val="00863F19"/>
    <w:rsid w:val="00864098"/>
    <w:rsid w:val="0086469C"/>
    <w:rsid w:val="008646EF"/>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2EE"/>
    <w:rsid w:val="0086746F"/>
    <w:rsid w:val="00867E24"/>
    <w:rsid w:val="008700E0"/>
    <w:rsid w:val="00870409"/>
    <w:rsid w:val="00870552"/>
    <w:rsid w:val="00870A74"/>
    <w:rsid w:val="00870E31"/>
    <w:rsid w:val="0087157A"/>
    <w:rsid w:val="00871874"/>
    <w:rsid w:val="00871F28"/>
    <w:rsid w:val="00871F52"/>
    <w:rsid w:val="0087218F"/>
    <w:rsid w:val="008723CC"/>
    <w:rsid w:val="0087257C"/>
    <w:rsid w:val="00872BAD"/>
    <w:rsid w:val="00872F8D"/>
    <w:rsid w:val="00873406"/>
    <w:rsid w:val="00873AD3"/>
    <w:rsid w:val="00873B74"/>
    <w:rsid w:val="00873BD1"/>
    <w:rsid w:val="008749D2"/>
    <w:rsid w:val="00875578"/>
    <w:rsid w:val="008757B3"/>
    <w:rsid w:val="008759F2"/>
    <w:rsid w:val="008769F9"/>
    <w:rsid w:val="00876FA7"/>
    <w:rsid w:val="008770BD"/>
    <w:rsid w:val="0087711A"/>
    <w:rsid w:val="0087713A"/>
    <w:rsid w:val="0087748D"/>
    <w:rsid w:val="00877548"/>
    <w:rsid w:val="008776C2"/>
    <w:rsid w:val="008779DA"/>
    <w:rsid w:val="00877C46"/>
    <w:rsid w:val="00877CE8"/>
    <w:rsid w:val="00877E95"/>
    <w:rsid w:val="00877F40"/>
    <w:rsid w:val="00880590"/>
    <w:rsid w:val="00880DA0"/>
    <w:rsid w:val="00880F7B"/>
    <w:rsid w:val="008813D1"/>
    <w:rsid w:val="00881807"/>
    <w:rsid w:val="0088187A"/>
    <w:rsid w:val="00881EC9"/>
    <w:rsid w:val="0088200D"/>
    <w:rsid w:val="00882AB8"/>
    <w:rsid w:val="00883526"/>
    <w:rsid w:val="00883791"/>
    <w:rsid w:val="00883A3D"/>
    <w:rsid w:val="00883F5C"/>
    <w:rsid w:val="00884091"/>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B04"/>
    <w:rsid w:val="00891264"/>
    <w:rsid w:val="0089159C"/>
    <w:rsid w:val="0089163F"/>
    <w:rsid w:val="00891658"/>
    <w:rsid w:val="00891823"/>
    <w:rsid w:val="008918A1"/>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1B"/>
    <w:rsid w:val="00894F0C"/>
    <w:rsid w:val="00895077"/>
    <w:rsid w:val="008951B8"/>
    <w:rsid w:val="008956AF"/>
    <w:rsid w:val="008956B9"/>
    <w:rsid w:val="0089670A"/>
    <w:rsid w:val="0089698E"/>
    <w:rsid w:val="00896E46"/>
    <w:rsid w:val="00896E9E"/>
    <w:rsid w:val="00896F43"/>
    <w:rsid w:val="008973AB"/>
    <w:rsid w:val="00897520"/>
    <w:rsid w:val="008A0086"/>
    <w:rsid w:val="008A00CD"/>
    <w:rsid w:val="008A03E9"/>
    <w:rsid w:val="008A059F"/>
    <w:rsid w:val="008A0753"/>
    <w:rsid w:val="008A087A"/>
    <w:rsid w:val="008A088F"/>
    <w:rsid w:val="008A0A66"/>
    <w:rsid w:val="008A0C21"/>
    <w:rsid w:val="008A1780"/>
    <w:rsid w:val="008A1A1E"/>
    <w:rsid w:val="008A1AD1"/>
    <w:rsid w:val="008A1FAF"/>
    <w:rsid w:val="008A212A"/>
    <w:rsid w:val="008A22F7"/>
    <w:rsid w:val="008A2974"/>
    <w:rsid w:val="008A2C78"/>
    <w:rsid w:val="008A2D6E"/>
    <w:rsid w:val="008A3526"/>
    <w:rsid w:val="008A3700"/>
    <w:rsid w:val="008A3EA3"/>
    <w:rsid w:val="008A4070"/>
    <w:rsid w:val="008A40CE"/>
    <w:rsid w:val="008A42F6"/>
    <w:rsid w:val="008A48E5"/>
    <w:rsid w:val="008A4D20"/>
    <w:rsid w:val="008A50DD"/>
    <w:rsid w:val="008A5554"/>
    <w:rsid w:val="008A55D6"/>
    <w:rsid w:val="008A5A2D"/>
    <w:rsid w:val="008A5BE6"/>
    <w:rsid w:val="008A60B6"/>
    <w:rsid w:val="008A60EC"/>
    <w:rsid w:val="008A61F9"/>
    <w:rsid w:val="008A625E"/>
    <w:rsid w:val="008A62A5"/>
    <w:rsid w:val="008A6690"/>
    <w:rsid w:val="008A686E"/>
    <w:rsid w:val="008A6D32"/>
    <w:rsid w:val="008A7323"/>
    <w:rsid w:val="008A782C"/>
    <w:rsid w:val="008A7843"/>
    <w:rsid w:val="008B055D"/>
    <w:rsid w:val="008B08C8"/>
    <w:rsid w:val="008B0F83"/>
    <w:rsid w:val="008B1915"/>
    <w:rsid w:val="008B213D"/>
    <w:rsid w:val="008B27FB"/>
    <w:rsid w:val="008B28FD"/>
    <w:rsid w:val="008B2ABF"/>
    <w:rsid w:val="008B2DED"/>
    <w:rsid w:val="008B2EF5"/>
    <w:rsid w:val="008B300D"/>
    <w:rsid w:val="008B307D"/>
    <w:rsid w:val="008B37D0"/>
    <w:rsid w:val="008B38F1"/>
    <w:rsid w:val="008B3C2B"/>
    <w:rsid w:val="008B3D0A"/>
    <w:rsid w:val="008B4432"/>
    <w:rsid w:val="008B4658"/>
    <w:rsid w:val="008B490B"/>
    <w:rsid w:val="008B4A13"/>
    <w:rsid w:val="008B4B03"/>
    <w:rsid w:val="008B4DAC"/>
    <w:rsid w:val="008B5532"/>
    <w:rsid w:val="008B55BA"/>
    <w:rsid w:val="008B58FD"/>
    <w:rsid w:val="008B5FEC"/>
    <w:rsid w:val="008B60CC"/>
    <w:rsid w:val="008B61D2"/>
    <w:rsid w:val="008B6892"/>
    <w:rsid w:val="008B6CB4"/>
    <w:rsid w:val="008B74AF"/>
    <w:rsid w:val="008B7889"/>
    <w:rsid w:val="008B78D5"/>
    <w:rsid w:val="008B7AC8"/>
    <w:rsid w:val="008B7B31"/>
    <w:rsid w:val="008B7F5E"/>
    <w:rsid w:val="008C0BCD"/>
    <w:rsid w:val="008C12E8"/>
    <w:rsid w:val="008C1401"/>
    <w:rsid w:val="008C15A6"/>
    <w:rsid w:val="008C1D0A"/>
    <w:rsid w:val="008C20A9"/>
    <w:rsid w:val="008C20F9"/>
    <w:rsid w:val="008C232C"/>
    <w:rsid w:val="008C28F2"/>
    <w:rsid w:val="008C3517"/>
    <w:rsid w:val="008C3633"/>
    <w:rsid w:val="008C37D0"/>
    <w:rsid w:val="008C3955"/>
    <w:rsid w:val="008C3A7D"/>
    <w:rsid w:val="008C3BA8"/>
    <w:rsid w:val="008C3CB4"/>
    <w:rsid w:val="008C403D"/>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2F6"/>
    <w:rsid w:val="008D056E"/>
    <w:rsid w:val="008D062F"/>
    <w:rsid w:val="008D09B1"/>
    <w:rsid w:val="008D28D5"/>
    <w:rsid w:val="008D2B4E"/>
    <w:rsid w:val="008D2DB1"/>
    <w:rsid w:val="008D3150"/>
    <w:rsid w:val="008D3558"/>
    <w:rsid w:val="008D368D"/>
    <w:rsid w:val="008D3B0F"/>
    <w:rsid w:val="008D3D03"/>
    <w:rsid w:val="008D42B8"/>
    <w:rsid w:val="008D4E75"/>
    <w:rsid w:val="008D5126"/>
    <w:rsid w:val="008D51A5"/>
    <w:rsid w:val="008D59D4"/>
    <w:rsid w:val="008D6016"/>
    <w:rsid w:val="008D6806"/>
    <w:rsid w:val="008D6A1D"/>
    <w:rsid w:val="008D6B1F"/>
    <w:rsid w:val="008D7202"/>
    <w:rsid w:val="008D7321"/>
    <w:rsid w:val="008D7FAE"/>
    <w:rsid w:val="008E0175"/>
    <w:rsid w:val="008E0204"/>
    <w:rsid w:val="008E0B7A"/>
    <w:rsid w:val="008E1061"/>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44E"/>
    <w:rsid w:val="008E615D"/>
    <w:rsid w:val="008E618A"/>
    <w:rsid w:val="008E624A"/>
    <w:rsid w:val="008E6689"/>
    <w:rsid w:val="008E6EA2"/>
    <w:rsid w:val="008E775E"/>
    <w:rsid w:val="008E7BAA"/>
    <w:rsid w:val="008E7C9D"/>
    <w:rsid w:val="008E7D6A"/>
    <w:rsid w:val="008E7E2F"/>
    <w:rsid w:val="008F0188"/>
    <w:rsid w:val="008F02FF"/>
    <w:rsid w:val="008F04C6"/>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BEB"/>
    <w:rsid w:val="008F403E"/>
    <w:rsid w:val="008F4A64"/>
    <w:rsid w:val="008F4A70"/>
    <w:rsid w:val="008F4EC2"/>
    <w:rsid w:val="008F5202"/>
    <w:rsid w:val="008F58E6"/>
    <w:rsid w:val="008F5A9A"/>
    <w:rsid w:val="008F5AFB"/>
    <w:rsid w:val="008F5B7D"/>
    <w:rsid w:val="008F6482"/>
    <w:rsid w:val="008F65C0"/>
    <w:rsid w:val="008F67DB"/>
    <w:rsid w:val="008F6927"/>
    <w:rsid w:val="008F6B5D"/>
    <w:rsid w:val="008F6F2E"/>
    <w:rsid w:val="008F7776"/>
    <w:rsid w:val="008F7C82"/>
    <w:rsid w:val="008F7E88"/>
    <w:rsid w:val="008F7EA9"/>
    <w:rsid w:val="0090011F"/>
    <w:rsid w:val="0090012C"/>
    <w:rsid w:val="009006D1"/>
    <w:rsid w:val="00900C03"/>
    <w:rsid w:val="0090104A"/>
    <w:rsid w:val="00901C73"/>
    <w:rsid w:val="00901CED"/>
    <w:rsid w:val="00901E32"/>
    <w:rsid w:val="0090207E"/>
    <w:rsid w:val="009023F0"/>
    <w:rsid w:val="00902F55"/>
    <w:rsid w:val="009032A0"/>
    <w:rsid w:val="009037EE"/>
    <w:rsid w:val="00903CFD"/>
    <w:rsid w:val="0090408A"/>
    <w:rsid w:val="00904120"/>
    <w:rsid w:val="0090417E"/>
    <w:rsid w:val="00904852"/>
    <w:rsid w:val="0090512D"/>
    <w:rsid w:val="00905171"/>
    <w:rsid w:val="009052E9"/>
    <w:rsid w:val="00905702"/>
    <w:rsid w:val="009058D9"/>
    <w:rsid w:val="00905978"/>
    <w:rsid w:val="00906014"/>
    <w:rsid w:val="00906160"/>
    <w:rsid w:val="00906745"/>
    <w:rsid w:val="0090687B"/>
    <w:rsid w:val="00906ED4"/>
    <w:rsid w:val="00907222"/>
    <w:rsid w:val="0090740A"/>
    <w:rsid w:val="00907BDD"/>
    <w:rsid w:val="00907E5A"/>
    <w:rsid w:val="009103ED"/>
    <w:rsid w:val="00910448"/>
    <w:rsid w:val="00911298"/>
    <w:rsid w:val="0091134C"/>
    <w:rsid w:val="0091154F"/>
    <w:rsid w:val="0091166D"/>
    <w:rsid w:val="00911854"/>
    <w:rsid w:val="00911BCB"/>
    <w:rsid w:val="00911F3A"/>
    <w:rsid w:val="009120B7"/>
    <w:rsid w:val="00912292"/>
    <w:rsid w:val="009124E6"/>
    <w:rsid w:val="009126FD"/>
    <w:rsid w:val="00912D8A"/>
    <w:rsid w:val="00912F71"/>
    <w:rsid w:val="00913254"/>
    <w:rsid w:val="00913441"/>
    <w:rsid w:val="00913A49"/>
    <w:rsid w:val="00913AB7"/>
    <w:rsid w:val="009142F4"/>
    <w:rsid w:val="00914395"/>
    <w:rsid w:val="009143C5"/>
    <w:rsid w:val="009147E9"/>
    <w:rsid w:val="00914820"/>
    <w:rsid w:val="009149CE"/>
    <w:rsid w:val="00914DF4"/>
    <w:rsid w:val="0091548C"/>
    <w:rsid w:val="00915749"/>
    <w:rsid w:val="0091577B"/>
    <w:rsid w:val="00915AD4"/>
    <w:rsid w:val="00915F93"/>
    <w:rsid w:val="00916234"/>
    <w:rsid w:val="0091687A"/>
    <w:rsid w:val="00916AA2"/>
    <w:rsid w:val="00916B14"/>
    <w:rsid w:val="00916BB1"/>
    <w:rsid w:val="00916F7D"/>
    <w:rsid w:val="0091749E"/>
    <w:rsid w:val="009179C5"/>
    <w:rsid w:val="00920248"/>
    <w:rsid w:val="00920AFA"/>
    <w:rsid w:val="00920CE3"/>
    <w:rsid w:val="009211FE"/>
    <w:rsid w:val="00921383"/>
    <w:rsid w:val="009218C4"/>
    <w:rsid w:val="00921E9A"/>
    <w:rsid w:val="00922101"/>
    <w:rsid w:val="00922198"/>
    <w:rsid w:val="009221C2"/>
    <w:rsid w:val="00922352"/>
    <w:rsid w:val="009226EA"/>
    <w:rsid w:val="00922973"/>
    <w:rsid w:val="00922A43"/>
    <w:rsid w:val="00922AF5"/>
    <w:rsid w:val="00923138"/>
    <w:rsid w:val="0092317C"/>
    <w:rsid w:val="009235ED"/>
    <w:rsid w:val="009237C3"/>
    <w:rsid w:val="00923CB8"/>
    <w:rsid w:val="00924A3C"/>
    <w:rsid w:val="00924FB5"/>
    <w:rsid w:val="00925812"/>
    <w:rsid w:val="0092588B"/>
    <w:rsid w:val="00925947"/>
    <w:rsid w:val="00925E35"/>
    <w:rsid w:val="00925F8C"/>
    <w:rsid w:val="009264B1"/>
    <w:rsid w:val="009265F3"/>
    <w:rsid w:val="00926640"/>
    <w:rsid w:val="00926B48"/>
    <w:rsid w:val="00927869"/>
    <w:rsid w:val="00927D1D"/>
    <w:rsid w:val="00930589"/>
    <w:rsid w:val="0093075B"/>
    <w:rsid w:val="00930F47"/>
    <w:rsid w:val="00930F8C"/>
    <w:rsid w:val="009311BD"/>
    <w:rsid w:val="00931445"/>
    <w:rsid w:val="00931494"/>
    <w:rsid w:val="00931581"/>
    <w:rsid w:val="00931D0F"/>
    <w:rsid w:val="00931E26"/>
    <w:rsid w:val="00932526"/>
    <w:rsid w:val="0093290A"/>
    <w:rsid w:val="009329E2"/>
    <w:rsid w:val="00932DF5"/>
    <w:rsid w:val="00932E28"/>
    <w:rsid w:val="009335BD"/>
    <w:rsid w:val="009336D2"/>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DEA"/>
    <w:rsid w:val="00937189"/>
    <w:rsid w:val="009374DA"/>
    <w:rsid w:val="009377B1"/>
    <w:rsid w:val="00937908"/>
    <w:rsid w:val="0093799D"/>
    <w:rsid w:val="00937ABC"/>
    <w:rsid w:val="0094000D"/>
    <w:rsid w:val="00940176"/>
    <w:rsid w:val="0094020C"/>
    <w:rsid w:val="00940AFC"/>
    <w:rsid w:val="00940D4B"/>
    <w:rsid w:val="00940F22"/>
    <w:rsid w:val="00941873"/>
    <w:rsid w:val="009418DD"/>
    <w:rsid w:val="00941959"/>
    <w:rsid w:val="009421BF"/>
    <w:rsid w:val="009423A7"/>
    <w:rsid w:val="00942431"/>
    <w:rsid w:val="009427BA"/>
    <w:rsid w:val="00942F9D"/>
    <w:rsid w:val="00943A0A"/>
    <w:rsid w:val="00943E29"/>
    <w:rsid w:val="0094406D"/>
    <w:rsid w:val="009447A2"/>
    <w:rsid w:val="00944AE0"/>
    <w:rsid w:val="00944BD7"/>
    <w:rsid w:val="00944CC1"/>
    <w:rsid w:val="00944DC1"/>
    <w:rsid w:val="00944E0E"/>
    <w:rsid w:val="00945386"/>
    <w:rsid w:val="00945404"/>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905"/>
    <w:rsid w:val="00953B6E"/>
    <w:rsid w:val="00953FE5"/>
    <w:rsid w:val="009542C8"/>
    <w:rsid w:val="00954395"/>
    <w:rsid w:val="0095459E"/>
    <w:rsid w:val="0095479E"/>
    <w:rsid w:val="00954965"/>
    <w:rsid w:val="00954CB1"/>
    <w:rsid w:val="00954F0E"/>
    <w:rsid w:val="009553E4"/>
    <w:rsid w:val="00955BBA"/>
    <w:rsid w:val="0095619F"/>
    <w:rsid w:val="0095694C"/>
    <w:rsid w:val="0095698F"/>
    <w:rsid w:val="00956FA5"/>
    <w:rsid w:val="00957370"/>
    <w:rsid w:val="00957574"/>
    <w:rsid w:val="00957916"/>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5B6"/>
    <w:rsid w:val="009646C5"/>
    <w:rsid w:val="0096485F"/>
    <w:rsid w:val="00964B53"/>
    <w:rsid w:val="00965095"/>
    <w:rsid w:val="00965640"/>
    <w:rsid w:val="00965D66"/>
    <w:rsid w:val="009662BD"/>
    <w:rsid w:val="009662C5"/>
    <w:rsid w:val="009662FD"/>
    <w:rsid w:val="00966F77"/>
    <w:rsid w:val="00967502"/>
    <w:rsid w:val="00967602"/>
    <w:rsid w:val="0096794A"/>
    <w:rsid w:val="00967A8E"/>
    <w:rsid w:val="009700A3"/>
    <w:rsid w:val="009702E6"/>
    <w:rsid w:val="00971742"/>
    <w:rsid w:val="009719E6"/>
    <w:rsid w:val="00971A00"/>
    <w:rsid w:val="00971A1C"/>
    <w:rsid w:val="00971AEC"/>
    <w:rsid w:val="00971D00"/>
    <w:rsid w:val="009720B5"/>
    <w:rsid w:val="009721F6"/>
    <w:rsid w:val="0097271A"/>
    <w:rsid w:val="00973550"/>
    <w:rsid w:val="00973D5F"/>
    <w:rsid w:val="00974108"/>
    <w:rsid w:val="00974130"/>
    <w:rsid w:val="00974144"/>
    <w:rsid w:val="00974273"/>
    <w:rsid w:val="00974871"/>
    <w:rsid w:val="00974A56"/>
    <w:rsid w:val="00974A92"/>
    <w:rsid w:val="00974DF1"/>
    <w:rsid w:val="009750BB"/>
    <w:rsid w:val="009750F6"/>
    <w:rsid w:val="0097550B"/>
    <w:rsid w:val="00975526"/>
    <w:rsid w:val="00977027"/>
    <w:rsid w:val="009778AD"/>
    <w:rsid w:val="00977F8E"/>
    <w:rsid w:val="009809EC"/>
    <w:rsid w:val="00980A63"/>
    <w:rsid w:val="00980D0B"/>
    <w:rsid w:val="00981077"/>
    <w:rsid w:val="0098215D"/>
    <w:rsid w:val="00982B03"/>
    <w:rsid w:val="00982B7F"/>
    <w:rsid w:val="00982BE8"/>
    <w:rsid w:val="00982DEB"/>
    <w:rsid w:val="00983246"/>
    <w:rsid w:val="009835E0"/>
    <w:rsid w:val="00983B02"/>
    <w:rsid w:val="00983C1C"/>
    <w:rsid w:val="00983E29"/>
    <w:rsid w:val="00983F69"/>
    <w:rsid w:val="00984C2E"/>
    <w:rsid w:val="009850F7"/>
    <w:rsid w:val="0098592D"/>
    <w:rsid w:val="009859E3"/>
    <w:rsid w:val="00985BC1"/>
    <w:rsid w:val="00985C9D"/>
    <w:rsid w:val="0098612B"/>
    <w:rsid w:val="009868F6"/>
    <w:rsid w:val="00986E1C"/>
    <w:rsid w:val="0098707A"/>
    <w:rsid w:val="00987127"/>
    <w:rsid w:val="00987142"/>
    <w:rsid w:val="00987804"/>
    <w:rsid w:val="009878BE"/>
    <w:rsid w:val="009879CE"/>
    <w:rsid w:val="00987A06"/>
    <w:rsid w:val="00987C11"/>
    <w:rsid w:val="0099050F"/>
    <w:rsid w:val="00990678"/>
    <w:rsid w:val="00990858"/>
    <w:rsid w:val="00990AEF"/>
    <w:rsid w:val="00990B63"/>
    <w:rsid w:val="009915A4"/>
    <w:rsid w:val="00991633"/>
    <w:rsid w:val="009918ED"/>
    <w:rsid w:val="00991F7C"/>
    <w:rsid w:val="00992CA0"/>
    <w:rsid w:val="00992D6D"/>
    <w:rsid w:val="00993662"/>
    <w:rsid w:val="0099388C"/>
    <w:rsid w:val="00993916"/>
    <w:rsid w:val="009939E2"/>
    <w:rsid w:val="00993F52"/>
    <w:rsid w:val="0099475E"/>
    <w:rsid w:val="00994A99"/>
    <w:rsid w:val="00994F8B"/>
    <w:rsid w:val="009950A5"/>
    <w:rsid w:val="0099542A"/>
    <w:rsid w:val="00995C42"/>
    <w:rsid w:val="00995D48"/>
    <w:rsid w:val="00995DB2"/>
    <w:rsid w:val="00995F6B"/>
    <w:rsid w:val="009960C5"/>
    <w:rsid w:val="0099619E"/>
    <w:rsid w:val="00996310"/>
    <w:rsid w:val="009963C3"/>
    <w:rsid w:val="009963D3"/>
    <w:rsid w:val="00996B98"/>
    <w:rsid w:val="00996D2F"/>
    <w:rsid w:val="00997524"/>
    <w:rsid w:val="0099754F"/>
    <w:rsid w:val="009A0431"/>
    <w:rsid w:val="009A0AEE"/>
    <w:rsid w:val="009A13E5"/>
    <w:rsid w:val="009A17C9"/>
    <w:rsid w:val="009A17F1"/>
    <w:rsid w:val="009A211D"/>
    <w:rsid w:val="009A21BF"/>
    <w:rsid w:val="009A26F3"/>
    <w:rsid w:val="009A2AFE"/>
    <w:rsid w:val="009A315A"/>
    <w:rsid w:val="009A31B6"/>
    <w:rsid w:val="009A33F7"/>
    <w:rsid w:val="009A3547"/>
    <w:rsid w:val="009A35EC"/>
    <w:rsid w:val="009A3648"/>
    <w:rsid w:val="009A36AE"/>
    <w:rsid w:val="009A3A58"/>
    <w:rsid w:val="009A3D59"/>
    <w:rsid w:val="009A3DF4"/>
    <w:rsid w:val="009A43B9"/>
    <w:rsid w:val="009A58CB"/>
    <w:rsid w:val="009A5B6A"/>
    <w:rsid w:val="009A5CE7"/>
    <w:rsid w:val="009A5DCF"/>
    <w:rsid w:val="009A6008"/>
    <w:rsid w:val="009A61B3"/>
    <w:rsid w:val="009A62B9"/>
    <w:rsid w:val="009A65D2"/>
    <w:rsid w:val="009A66FC"/>
    <w:rsid w:val="009A683E"/>
    <w:rsid w:val="009A71F4"/>
    <w:rsid w:val="009A796F"/>
    <w:rsid w:val="009A7A31"/>
    <w:rsid w:val="009A7AA9"/>
    <w:rsid w:val="009B08FA"/>
    <w:rsid w:val="009B0B00"/>
    <w:rsid w:val="009B0EFD"/>
    <w:rsid w:val="009B11D7"/>
    <w:rsid w:val="009B16A6"/>
    <w:rsid w:val="009B1F6D"/>
    <w:rsid w:val="009B232A"/>
    <w:rsid w:val="009B2EBC"/>
    <w:rsid w:val="009B37DF"/>
    <w:rsid w:val="009B38BE"/>
    <w:rsid w:val="009B41C8"/>
    <w:rsid w:val="009B4444"/>
    <w:rsid w:val="009B4C7C"/>
    <w:rsid w:val="009B4D9D"/>
    <w:rsid w:val="009B4F92"/>
    <w:rsid w:val="009B537B"/>
    <w:rsid w:val="009B5A21"/>
    <w:rsid w:val="009B6216"/>
    <w:rsid w:val="009B62ED"/>
    <w:rsid w:val="009B681C"/>
    <w:rsid w:val="009B68C5"/>
    <w:rsid w:val="009B6B7B"/>
    <w:rsid w:val="009B6E08"/>
    <w:rsid w:val="009B6EE4"/>
    <w:rsid w:val="009B70A4"/>
    <w:rsid w:val="009B7201"/>
    <w:rsid w:val="009B75A6"/>
    <w:rsid w:val="009B792C"/>
    <w:rsid w:val="009B7ECE"/>
    <w:rsid w:val="009B7EFB"/>
    <w:rsid w:val="009C0824"/>
    <w:rsid w:val="009C0C7F"/>
    <w:rsid w:val="009C0EB6"/>
    <w:rsid w:val="009C1663"/>
    <w:rsid w:val="009C1975"/>
    <w:rsid w:val="009C1BC6"/>
    <w:rsid w:val="009C1E10"/>
    <w:rsid w:val="009C230C"/>
    <w:rsid w:val="009C30FC"/>
    <w:rsid w:val="009C3347"/>
    <w:rsid w:val="009C431A"/>
    <w:rsid w:val="009C4756"/>
    <w:rsid w:val="009C47EE"/>
    <w:rsid w:val="009C4D39"/>
    <w:rsid w:val="009C5701"/>
    <w:rsid w:val="009C580C"/>
    <w:rsid w:val="009C58AD"/>
    <w:rsid w:val="009C6173"/>
    <w:rsid w:val="009C690C"/>
    <w:rsid w:val="009C6924"/>
    <w:rsid w:val="009C6CE5"/>
    <w:rsid w:val="009C724C"/>
    <w:rsid w:val="009C7A64"/>
    <w:rsid w:val="009C7DD1"/>
    <w:rsid w:val="009D0B64"/>
    <w:rsid w:val="009D0EF6"/>
    <w:rsid w:val="009D136F"/>
    <w:rsid w:val="009D163B"/>
    <w:rsid w:val="009D1D4A"/>
    <w:rsid w:val="009D203F"/>
    <w:rsid w:val="009D215B"/>
    <w:rsid w:val="009D2295"/>
    <w:rsid w:val="009D2531"/>
    <w:rsid w:val="009D2597"/>
    <w:rsid w:val="009D261D"/>
    <w:rsid w:val="009D2BA6"/>
    <w:rsid w:val="009D2F78"/>
    <w:rsid w:val="009D3034"/>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18F"/>
    <w:rsid w:val="009D71B1"/>
    <w:rsid w:val="009D7576"/>
    <w:rsid w:val="009D7718"/>
    <w:rsid w:val="009D7809"/>
    <w:rsid w:val="009D7A3C"/>
    <w:rsid w:val="009E069B"/>
    <w:rsid w:val="009E0894"/>
    <w:rsid w:val="009E0DAC"/>
    <w:rsid w:val="009E16DF"/>
    <w:rsid w:val="009E17FE"/>
    <w:rsid w:val="009E208A"/>
    <w:rsid w:val="009E20BA"/>
    <w:rsid w:val="009E21BA"/>
    <w:rsid w:val="009E2A6C"/>
    <w:rsid w:val="009E2DDA"/>
    <w:rsid w:val="009E2DF8"/>
    <w:rsid w:val="009E3006"/>
    <w:rsid w:val="009E34CC"/>
    <w:rsid w:val="009E3912"/>
    <w:rsid w:val="009E41E6"/>
    <w:rsid w:val="009E48F7"/>
    <w:rsid w:val="009E4B68"/>
    <w:rsid w:val="009E50A7"/>
    <w:rsid w:val="009E50FD"/>
    <w:rsid w:val="009E5309"/>
    <w:rsid w:val="009E5A86"/>
    <w:rsid w:val="009E64F5"/>
    <w:rsid w:val="009E65B2"/>
    <w:rsid w:val="009E65D9"/>
    <w:rsid w:val="009E6A0F"/>
    <w:rsid w:val="009E6EA1"/>
    <w:rsid w:val="009E7416"/>
    <w:rsid w:val="009E7B75"/>
    <w:rsid w:val="009E7EAD"/>
    <w:rsid w:val="009F0037"/>
    <w:rsid w:val="009F03EB"/>
    <w:rsid w:val="009F04F0"/>
    <w:rsid w:val="009F06D4"/>
    <w:rsid w:val="009F087C"/>
    <w:rsid w:val="009F08F6"/>
    <w:rsid w:val="009F0A23"/>
    <w:rsid w:val="009F0D5F"/>
    <w:rsid w:val="009F1065"/>
    <w:rsid w:val="009F11E2"/>
    <w:rsid w:val="009F1E46"/>
    <w:rsid w:val="009F277F"/>
    <w:rsid w:val="009F2D5C"/>
    <w:rsid w:val="009F304B"/>
    <w:rsid w:val="009F411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7FA"/>
    <w:rsid w:val="00A013EB"/>
    <w:rsid w:val="00A01648"/>
    <w:rsid w:val="00A01746"/>
    <w:rsid w:val="00A021B5"/>
    <w:rsid w:val="00A023FD"/>
    <w:rsid w:val="00A028A4"/>
    <w:rsid w:val="00A0290D"/>
    <w:rsid w:val="00A02B7F"/>
    <w:rsid w:val="00A03061"/>
    <w:rsid w:val="00A0309F"/>
    <w:rsid w:val="00A037DF"/>
    <w:rsid w:val="00A0384B"/>
    <w:rsid w:val="00A03C5E"/>
    <w:rsid w:val="00A04151"/>
    <w:rsid w:val="00A04B98"/>
    <w:rsid w:val="00A04BCB"/>
    <w:rsid w:val="00A04BEC"/>
    <w:rsid w:val="00A051F9"/>
    <w:rsid w:val="00A056D5"/>
    <w:rsid w:val="00A0579C"/>
    <w:rsid w:val="00A06973"/>
    <w:rsid w:val="00A069A2"/>
    <w:rsid w:val="00A06B7F"/>
    <w:rsid w:val="00A100A0"/>
    <w:rsid w:val="00A10636"/>
    <w:rsid w:val="00A1064C"/>
    <w:rsid w:val="00A10A78"/>
    <w:rsid w:val="00A10A90"/>
    <w:rsid w:val="00A10C7C"/>
    <w:rsid w:val="00A10DFA"/>
    <w:rsid w:val="00A111B9"/>
    <w:rsid w:val="00A11AC8"/>
    <w:rsid w:val="00A11BF7"/>
    <w:rsid w:val="00A11C56"/>
    <w:rsid w:val="00A11DA6"/>
    <w:rsid w:val="00A124DA"/>
    <w:rsid w:val="00A12E44"/>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D6F"/>
    <w:rsid w:val="00A24E35"/>
    <w:rsid w:val="00A24EC5"/>
    <w:rsid w:val="00A2521F"/>
    <w:rsid w:val="00A258D8"/>
    <w:rsid w:val="00A25A3A"/>
    <w:rsid w:val="00A25A47"/>
    <w:rsid w:val="00A25D3E"/>
    <w:rsid w:val="00A25E3F"/>
    <w:rsid w:val="00A26400"/>
    <w:rsid w:val="00A26423"/>
    <w:rsid w:val="00A26634"/>
    <w:rsid w:val="00A26709"/>
    <w:rsid w:val="00A2762A"/>
    <w:rsid w:val="00A278A5"/>
    <w:rsid w:val="00A27DB1"/>
    <w:rsid w:val="00A27FA4"/>
    <w:rsid w:val="00A3001A"/>
    <w:rsid w:val="00A30421"/>
    <w:rsid w:val="00A30C59"/>
    <w:rsid w:val="00A30FAB"/>
    <w:rsid w:val="00A310DE"/>
    <w:rsid w:val="00A314C7"/>
    <w:rsid w:val="00A3178D"/>
    <w:rsid w:val="00A31997"/>
    <w:rsid w:val="00A31D82"/>
    <w:rsid w:val="00A32299"/>
    <w:rsid w:val="00A328FB"/>
    <w:rsid w:val="00A33043"/>
    <w:rsid w:val="00A338E9"/>
    <w:rsid w:val="00A342AF"/>
    <w:rsid w:val="00A34A47"/>
    <w:rsid w:val="00A34DFF"/>
    <w:rsid w:val="00A3519E"/>
    <w:rsid w:val="00A3532A"/>
    <w:rsid w:val="00A356C2"/>
    <w:rsid w:val="00A35AD0"/>
    <w:rsid w:val="00A35C3A"/>
    <w:rsid w:val="00A361C6"/>
    <w:rsid w:val="00A364EE"/>
    <w:rsid w:val="00A37381"/>
    <w:rsid w:val="00A375B9"/>
    <w:rsid w:val="00A37853"/>
    <w:rsid w:val="00A37D0A"/>
    <w:rsid w:val="00A37E87"/>
    <w:rsid w:val="00A37EC2"/>
    <w:rsid w:val="00A37EDF"/>
    <w:rsid w:val="00A40591"/>
    <w:rsid w:val="00A40F90"/>
    <w:rsid w:val="00A41076"/>
    <w:rsid w:val="00A4127C"/>
    <w:rsid w:val="00A41A9F"/>
    <w:rsid w:val="00A41ACB"/>
    <w:rsid w:val="00A41E21"/>
    <w:rsid w:val="00A41E5E"/>
    <w:rsid w:val="00A423BD"/>
    <w:rsid w:val="00A425C6"/>
    <w:rsid w:val="00A42686"/>
    <w:rsid w:val="00A4314B"/>
    <w:rsid w:val="00A43212"/>
    <w:rsid w:val="00A432F0"/>
    <w:rsid w:val="00A43D0F"/>
    <w:rsid w:val="00A44A3B"/>
    <w:rsid w:val="00A45130"/>
    <w:rsid w:val="00A45174"/>
    <w:rsid w:val="00A45215"/>
    <w:rsid w:val="00A456EE"/>
    <w:rsid w:val="00A45BC5"/>
    <w:rsid w:val="00A45D56"/>
    <w:rsid w:val="00A462CA"/>
    <w:rsid w:val="00A46555"/>
    <w:rsid w:val="00A46761"/>
    <w:rsid w:val="00A4679A"/>
    <w:rsid w:val="00A46C28"/>
    <w:rsid w:val="00A46F4A"/>
    <w:rsid w:val="00A470C1"/>
    <w:rsid w:val="00A47364"/>
    <w:rsid w:val="00A47A6A"/>
    <w:rsid w:val="00A47D66"/>
    <w:rsid w:val="00A5008C"/>
    <w:rsid w:val="00A50175"/>
    <w:rsid w:val="00A508CA"/>
    <w:rsid w:val="00A50AA9"/>
    <w:rsid w:val="00A517E8"/>
    <w:rsid w:val="00A525BC"/>
    <w:rsid w:val="00A525C0"/>
    <w:rsid w:val="00A52E03"/>
    <w:rsid w:val="00A52F1E"/>
    <w:rsid w:val="00A52F51"/>
    <w:rsid w:val="00A53258"/>
    <w:rsid w:val="00A536BB"/>
    <w:rsid w:val="00A53885"/>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D9"/>
    <w:rsid w:val="00A5697C"/>
    <w:rsid w:val="00A56CF1"/>
    <w:rsid w:val="00A56ED3"/>
    <w:rsid w:val="00A5701B"/>
    <w:rsid w:val="00A57478"/>
    <w:rsid w:val="00A57B7A"/>
    <w:rsid w:val="00A57DF2"/>
    <w:rsid w:val="00A6043D"/>
    <w:rsid w:val="00A61246"/>
    <w:rsid w:val="00A612C4"/>
    <w:rsid w:val="00A61428"/>
    <w:rsid w:val="00A61629"/>
    <w:rsid w:val="00A616DD"/>
    <w:rsid w:val="00A621B3"/>
    <w:rsid w:val="00A62715"/>
    <w:rsid w:val="00A62828"/>
    <w:rsid w:val="00A62D94"/>
    <w:rsid w:val="00A639CE"/>
    <w:rsid w:val="00A63C1C"/>
    <w:rsid w:val="00A63ECD"/>
    <w:rsid w:val="00A64A3D"/>
    <w:rsid w:val="00A64E17"/>
    <w:rsid w:val="00A65196"/>
    <w:rsid w:val="00A654DD"/>
    <w:rsid w:val="00A657B8"/>
    <w:rsid w:val="00A659E6"/>
    <w:rsid w:val="00A65DFE"/>
    <w:rsid w:val="00A661E9"/>
    <w:rsid w:val="00A66397"/>
    <w:rsid w:val="00A663A7"/>
    <w:rsid w:val="00A66A34"/>
    <w:rsid w:val="00A66DBE"/>
    <w:rsid w:val="00A66E43"/>
    <w:rsid w:val="00A6701C"/>
    <w:rsid w:val="00A670D8"/>
    <w:rsid w:val="00A6746E"/>
    <w:rsid w:val="00A67AF5"/>
    <w:rsid w:val="00A70248"/>
    <w:rsid w:val="00A70684"/>
    <w:rsid w:val="00A70852"/>
    <w:rsid w:val="00A70C5D"/>
    <w:rsid w:val="00A70F9F"/>
    <w:rsid w:val="00A71760"/>
    <w:rsid w:val="00A7231A"/>
    <w:rsid w:val="00A72570"/>
    <w:rsid w:val="00A72803"/>
    <w:rsid w:val="00A72DD1"/>
    <w:rsid w:val="00A730AA"/>
    <w:rsid w:val="00A7353D"/>
    <w:rsid w:val="00A73621"/>
    <w:rsid w:val="00A738A0"/>
    <w:rsid w:val="00A74152"/>
    <w:rsid w:val="00A7439D"/>
    <w:rsid w:val="00A745D5"/>
    <w:rsid w:val="00A74688"/>
    <w:rsid w:val="00A750DB"/>
    <w:rsid w:val="00A75CB9"/>
    <w:rsid w:val="00A75F4F"/>
    <w:rsid w:val="00A763B9"/>
    <w:rsid w:val="00A76436"/>
    <w:rsid w:val="00A766A3"/>
    <w:rsid w:val="00A769FD"/>
    <w:rsid w:val="00A76C30"/>
    <w:rsid w:val="00A76E0B"/>
    <w:rsid w:val="00A77265"/>
    <w:rsid w:val="00A7786D"/>
    <w:rsid w:val="00A8018A"/>
    <w:rsid w:val="00A80804"/>
    <w:rsid w:val="00A80834"/>
    <w:rsid w:val="00A80C82"/>
    <w:rsid w:val="00A80D6D"/>
    <w:rsid w:val="00A80F28"/>
    <w:rsid w:val="00A81002"/>
    <w:rsid w:val="00A819B5"/>
    <w:rsid w:val="00A828B4"/>
    <w:rsid w:val="00A82BD7"/>
    <w:rsid w:val="00A82CD8"/>
    <w:rsid w:val="00A8323C"/>
    <w:rsid w:val="00A8334A"/>
    <w:rsid w:val="00A834AD"/>
    <w:rsid w:val="00A83537"/>
    <w:rsid w:val="00A83585"/>
    <w:rsid w:val="00A8365F"/>
    <w:rsid w:val="00A83E09"/>
    <w:rsid w:val="00A84188"/>
    <w:rsid w:val="00A84225"/>
    <w:rsid w:val="00A84E8A"/>
    <w:rsid w:val="00A84EB3"/>
    <w:rsid w:val="00A84F5A"/>
    <w:rsid w:val="00A852B8"/>
    <w:rsid w:val="00A85462"/>
    <w:rsid w:val="00A857B5"/>
    <w:rsid w:val="00A85991"/>
    <w:rsid w:val="00A85D74"/>
    <w:rsid w:val="00A860A4"/>
    <w:rsid w:val="00A863F3"/>
    <w:rsid w:val="00A8647E"/>
    <w:rsid w:val="00A868D7"/>
    <w:rsid w:val="00A86A20"/>
    <w:rsid w:val="00A86ED2"/>
    <w:rsid w:val="00A875AF"/>
    <w:rsid w:val="00A87660"/>
    <w:rsid w:val="00A87AE8"/>
    <w:rsid w:val="00A87BA4"/>
    <w:rsid w:val="00A90160"/>
    <w:rsid w:val="00A90896"/>
    <w:rsid w:val="00A90A55"/>
    <w:rsid w:val="00A90D19"/>
    <w:rsid w:val="00A90D56"/>
    <w:rsid w:val="00A90DD1"/>
    <w:rsid w:val="00A9108A"/>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796"/>
    <w:rsid w:val="00A97C4A"/>
    <w:rsid w:val="00AA0436"/>
    <w:rsid w:val="00AA0D91"/>
    <w:rsid w:val="00AA0E51"/>
    <w:rsid w:val="00AA1021"/>
    <w:rsid w:val="00AA123A"/>
    <w:rsid w:val="00AA1248"/>
    <w:rsid w:val="00AA12AE"/>
    <w:rsid w:val="00AA1922"/>
    <w:rsid w:val="00AA1C85"/>
    <w:rsid w:val="00AA1F8C"/>
    <w:rsid w:val="00AA241B"/>
    <w:rsid w:val="00AA294B"/>
    <w:rsid w:val="00AA29C4"/>
    <w:rsid w:val="00AA2CF5"/>
    <w:rsid w:val="00AA313E"/>
    <w:rsid w:val="00AA3293"/>
    <w:rsid w:val="00AA334E"/>
    <w:rsid w:val="00AA3537"/>
    <w:rsid w:val="00AA356B"/>
    <w:rsid w:val="00AA361A"/>
    <w:rsid w:val="00AA3805"/>
    <w:rsid w:val="00AA3DE4"/>
    <w:rsid w:val="00AA3E37"/>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711C"/>
    <w:rsid w:val="00AA75AF"/>
    <w:rsid w:val="00AA763C"/>
    <w:rsid w:val="00AA7A7A"/>
    <w:rsid w:val="00AA7FBD"/>
    <w:rsid w:val="00AB003A"/>
    <w:rsid w:val="00AB0435"/>
    <w:rsid w:val="00AB07D0"/>
    <w:rsid w:val="00AB0CD8"/>
    <w:rsid w:val="00AB0D6C"/>
    <w:rsid w:val="00AB0E56"/>
    <w:rsid w:val="00AB1099"/>
    <w:rsid w:val="00AB1174"/>
    <w:rsid w:val="00AB1258"/>
    <w:rsid w:val="00AB1371"/>
    <w:rsid w:val="00AB13AF"/>
    <w:rsid w:val="00AB15CF"/>
    <w:rsid w:val="00AB1A6E"/>
    <w:rsid w:val="00AB240B"/>
    <w:rsid w:val="00AB2F1F"/>
    <w:rsid w:val="00AB3083"/>
    <w:rsid w:val="00AB30B3"/>
    <w:rsid w:val="00AB3648"/>
    <w:rsid w:val="00AB3C16"/>
    <w:rsid w:val="00AB4786"/>
    <w:rsid w:val="00AB4C2C"/>
    <w:rsid w:val="00AB4F61"/>
    <w:rsid w:val="00AB5649"/>
    <w:rsid w:val="00AB57B8"/>
    <w:rsid w:val="00AB58BE"/>
    <w:rsid w:val="00AB642E"/>
    <w:rsid w:val="00AB6447"/>
    <w:rsid w:val="00AB6773"/>
    <w:rsid w:val="00AB67F3"/>
    <w:rsid w:val="00AB6B4C"/>
    <w:rsid w:val="00AB6FA3"/>
    <w:rsid w:val="00AB7C83"/>
    <w:rsid w:val="00AC0012"/>
    <w:rsid w:val="00AC049E"/>
    <w:rsid w:val="00AC077C"/>
    <w:rsid w:val="00AC1043"/>
    <w:rsid w:val="00AC14A3"/>
    <w:rsid w:val="00AC14C2"/>
    <w:rsid w:val="00AC19C8"/>
    <w:rsid w:val="00AC204A"/>
    <w:rsid w:val="00AC259B"/>
    <w:rsid w:val="00AC28AE"/>
    <w:rsid w:val="00AC2B7A"/>
    <w:rsid w:val="00AC2BEF"/>
    <w:rsid w:val="00AC2F65"/>
    <w:rsid w:val="00AC2FA7"/>
    <w:rsid w:val="00AC380F"/>
    <w:rsid w:val="00AC3879"/>
    <w:rsid w:val="00AC436C"/>
    <w:rsid w:val="00AC5723"/>
    <w:rsid w:val="00AC5926"/>
    <w:rsid w:val="00AC5A64"/>
    <w:rsid w:val="00AC5BFD"/>
    <w:rsid w:val="00AC600F"/>
    <w:rsid w:val="00AC60B4"/>
    <w:rsid w:val="00AC65F9"/>
    <w:rsid w:val="00AC67BC"/>
    <w:rsid w:val="00AC7173"/>
    <w:rsid w:val="00AC76D2"/>
    <w:rsid w:val="00AC7828"/>
    <w:rsid w:val="00AC7885"/>
    <w:rsid w:val="00AC7BDB"/>
    <w:rsid w:val="00AC7E4E"/>
    <w:rsid w:val="00AD02F7"/>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2D96"/>
    <w:rsid w:val="00AD35D7"/>
    <w:rsid w:val="00AD418E"/>
    <w:rsid w:val="00AD4753"/>
    <w:rsid w:val="00AD4888"/>
    <w:rsid w:val="00AD4A66"/>
    <w:rsid w:val="00AD4F72"/>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1147"/>
    <w:rsid w:val="00AE19A0"/>
    <w:rsid w:val="00AE1A17"/>
    <w:rsid w:val="00AE1B78"/>
    <w:rsid w:val="00AE1CC4"/>
    <w:rsid w:val="00AE1E0A"/>
    <w:rsid w:val="00AE2351"/>
    <w:rsid w:val="00AE2376"/>
    <w:rsid w:val="00AE29AC"/>
    <w:rsid w:val="00AE2C0C"/>
    <w:rsid w:val="00AE3704"/>
    <w:rsid w:val="00AE3BB8"/>
    <w:rsid w:val="00AE41B3"/>
    <w:rsid w:val="00AE4283"/>
    <w:rsid w:val="00AE4596"/>
    <w:rsid w:val="00AE45F2"/>
    <w:rsid w:val="00AE4BEC"/>
    <w:rsid w:val="00AE4D04"/>
    <w:rsid w:val="00AE534C"/>
    <w:rsid w:val="00AE5944"/>
    <w:rsid w:val="00AE6848"/>
    <w:rsid w:val="00AE6CCE"/>
    <w:rsid w:val="00AE6EC1"/>
    <w:rsid w:val="00AE7800"/>
    <w:rsid w:val="00AE7A07"/>
    <w:rsid w:val="00AE7E39"/>
    <w:rsid w:val="00AF003B"/>
    <w:rsid w:val="00AF0138"/>
    <w:rsid w:val="00AF051F"/>
    <w:rsid w:val="00AF0704"/>
    <w:rsid w:val="00AF0B2C"/>
    <w:rsid w:val="00AF0C2F"/>
    <w:rsid w:val="00AF0ED6"/>
    <w:rsid w:val="00AF1228"/>
    <w:rsid w:val="00AF135E"/>
    <w:rsid w:val="00AF1905"/>
    <w:rsid w:val="00AF1C5F"/>
    <w:rsid w:val="00AF2121"/>
    <w:rsid w:val="00AF292B"/>
    <w:rsid w:val="00AF2BA0"/>
    <w:rsid w:val="00AF2BB4"/>
    <w:rsid w:val="00AF32D7"/>
    <w:rsid w:val="00AF4183"/>
    <w:rsid w:val="00AF4AA6"/>
    <w:rsid w:val="00AF4DCB"/>
    <w:rsid w:val="00AF4F7F"/>
    <w:rsid w:val="00AF529B"/>
    <w:rsid w:val="00AF5353"/>
    <w:rsid w:val="00AF6361"/>
    <w:rsid w:val="00AF7182"/>
    <w:rsid w:val="00AF780F"/>
    <w:rsid w:val="00AF7AB9"/>
    <w:rsid w:val="00AF7B46"/>
    <w:rsid w:val="00B01102"/>
    <w:rsid w:val="00B011CE"/>
    <w:rsid w:val="00B01590"/>
    <w:rsid w:val="00B01599"/>
    <w:rsid w:val="00B0187E"/>
    <w:rsid w:val="00B0233B"/>
    <w:rsid w:val="00B0248E"/>
    <w:rsid w:val="00B025C8"/>
    <w:rsid w:val="00B025FC"/>
    <w:rsid w:val="00B0272A"/>
    <w:rsid w:val="00B04B7A"/>
    <w:rsid w:val="00B04CBB"/>
    <w:rsid w:val="00B04DDB"/>
    <w:rsid w:val="00B04F7A"/>
    <w:rsid w:val="00B05A41"/>
    <w:rsid w:val="00B05B4C"/>
    <w:rsid w:val="00B05F53"/>
    <w:rsid w:val="00B06012"/>
    <w:rsid w:val="00B061D9"/>
    <w:rsid w:val="00B062EB"/>
    <w:rsid w:val="00B0649E"/>
    <w:rsid w:val="00B06F5A"/>
    <w:rsid w:val="00B07372"/>
    <w:rsid w:val="00B07704"/>
    <w:rsid w:val="00B0792E"/>
    <w:rsid w:val="00B07AC8"/>
    <w:rsid w:val="00B10372"/>
    <w:rsid w:val="00B10496"/>
    <w:rsid w:val="00B107A2"/>
    <w:rsid w:val="00B10AFD"/>
    <w:rsid w:val="00B110E8"/>
    <w:rsid w:val="00B11604"/>
    <w:rsid w:val="00B11748"/>
    <w:rsid w:val="00B118A0"/>
    <w:rsid w:val="00B118A3"/>
    <w:rsid w:val="00B118FD"/>
    <w:rsid w:val="00B12707"/>
    <w:rsid w:val="00B12D73"/>
    <w:rsid w:val="00B12EAA"/>
    <w:rsid w:val="00B14093"/>
    <w:rsid w:val="00B1429A"/>
    <w:rsid w:val="00B144DD"/>
    <w:rsid w:val="00B151D8"/>
    <w:rsid w:val="00B15602"/>
    <w:rsid w:val="00B15D85"/>
    <w:rsid w:val="00B15EBC"/>
    <w:rsid w:val="00B16B6B"/>
    <w:rsid w:val="00B16B77"/>
    <w:rsid w:val="00B16C13"/>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1CC"/>
    <w:rsid w:val="00B23248"/>
    <w:rsid w:val="00B23363"/>
    <w:rsid w:val="00B23C69"/>
    <w:rsid w:val="00B23E75"/>
    <w:rsid w:val="00B24102"/>
    <w:rsid w:val="00B24D4F"/>
    <w:rsid w:val="00B251A4"/>
    <w:rsid w:val="00B251B2"/>
    <w:rsid w:val="00B25572"/>
    <w:rsid w:val="00B25992"/>
    <w:rsid w:val="00B26A0B"/>
    <w:rsid w:val="00B27059"/>
    <w:rsid w:val="00B27180"/>
    <w:rsid w:val="00B273E1"/>
    <w:rsid w:val="00B27778"/>
    <w:rsid w:val="00B27B94"/>
    <w:rsid w:val="00B27DB8"/>
    <w:rsid w:val="00B3088A"/>
    <w:rsid w:val="00B309B3"/>
    <w:rsid w:val="00B30F7E"/>
    <w:rsid w:val="00B30FC0"/>
    <w:rsid w:val="00B314C3"/>
    <w:rsid w:val="00B31592"/>
    <w:rsid w:val="00B31D7F"/>
    <w:rsid w:val="00B322BC"/>
    <w:rsid w:val="00B322D1"/>
    <w:rsid w:val="00B32767"/>
    <w:rsid w:val="00B32F1F"/>
    <w:rsid w:val="00B33932"/>
    <w:rsid w:val="00B3399A"/>
    <w:rsid w:val="00B33E1F"/>
    <w:rsid w:val="00B342AA"/>
    <w:rsid w:val="00B35106"/>
    <w:rsid w:val="00B35155"/>
    <w:rsid w:val="00B3524E"/>
    <w:rsid w:val="00B35682"/>
    <w:rsid w:val="00B357C9"/>
    <w:rsid w:val="00B36453"/>
    <w:rsid w:val="00B36528"/>
    <w:rsid w:val="00B3667D"/>
    <w:rsid w:val="00B36756"/>
    <w:rsid w:val="00B3682B"/>
    <w:rsid w:val="00B36BC0"/>
    <w:rsid w:val="00B3717E"/>
    <w:rsid w:val="00B37773"/>
    <w:rsid w:val="00B40193"/>
    <w:rsid w:val="00B40357"/>
    <w:rsid w:val="00B40D39"/>
    <w:rsid w:val="00B416A1"/>
    <w:rsid w:val="00B41BAD"/>
    <w:rsid w:val="00B41D2D"/>
    <w:rsid w:val="00B41DE5"/>
    <w:rsid w:val="00B41E0D"/>
    <w:rsid w:val="00B41F8B"/>
    <w:rsid w:val="00B42B6B"/>
    <w:rsid w:val="00B42C53"/>
    <w:rsid w:val="00B430F5"/>
    <w:rsid w:val="00B43CFE"/>
    <w:rsid w:val="00B44146"/>
    <w:rsid w:val="00B444E1"/>
    <w:rsid w:val="00B449A5"/>
    <w:rsid w:val="00B453A6"/>
    <w:rsid w:val="00B45529"/>
    <w:rsid w:val="00B4565A"/>
    <w:rsid w:val="00B45896"/>
    <w:rsid w:val="00B4603D"/>
    <w:rsid w:val="00B46221"/>
    <w:rsid w:val="00B463AD"/>
    <w:rsid w:val="00B46512"/>
    <w:rsid w:val="00B465BB"/>
    <w:rsid w:val="00B46820"/>
    <w:rsid w:val="00B46AD8"/>
    <w:rsid w:val="00B46E60"/>
    <w:rsid w:val="00B46EB4"/>
    <w:rsid w:val="00B46F60"/>
    <w:rsid w:val="00B4747F"/>
    <w:rsid w:val="00B476B5"/>
    <w:rsid w:val="00B478E2"/>
    <w:rsid w:val="00B503B6"/>
    <w:rsid w:val="00B50424"/>
    <w:rsid w:val="00B504AC"/>
    <w:rsid w:val="00B504B9"/>
    <w:rsid w:val="00B50D08"/>
    <w:rsid w:val="00B510E1"/>
    <w:rsid w:val="00B51293"/>
    <w:rsid w:val="00B51AE1"/>
    <w:rsid w:val="00B51C75"/>
    <w:rsid w:val="00B52171"/>
    <w:rsid w:val="00B524A8"/>
    <w:rsid w:val="00B52695"/>
    <w:rsid w:val="00B530F8"/>
    <w:rsid w:val="00B5316D"/>
    <w:rsid w:val="00B53199"/>
    <w:rsid w:val="00B53481"/>
    <w:rsid w:val="00B534DC"/>
    <w:rsid w:val="00B536D6"/>
    <w:rsid w:val="00B53A56"/>
    <w:rsid w:val="00B53DE2"/>
    <w:rsid w:val="00B548D0"/>
    <w:rsid w:val="00B54DD8"/>
    <w:rsid w:val="00B55200"/>
    <w:rsid w:val="00B559EC"/>
    <w:rsid w:val="00B56140"/>
    <w:rsid w:val="00B56218"/>
    <w:rsid w:val="00B5647C"/>
    <w:rsid w:val="00B56569"/>
    <w:rsid w:val="00B5696E"/>
    <w:rsid w:val="00B56DEC"/>
    <w:rsid w:val="00B56F44"/>
    <w:rsid w:val="00B56F94"/>
    <w:rsid w:val="00B57301"/>
    <w:rsid w:val="00B5766B"/>
    <w:rsid w:val="00B577FB"/>
    <w:rsid w:val="00B604AF"/>
    <w:rsid w:val="00B607D8"/>
    <w:rsid w:val="00B609B5"/>
    <w:rsid w:val="00B60C59"/>
    <w:rsid w:val="00B60C98"/>
    <w:rsid w:val="00B612D1"/>
    <w:rsid w:val="00B61646"/>
    <w:rsid w:val="00B619D4"/>
    <w:rsid w:val="00B6247E"/>
    <w:rsid w:val="00B62484"/>
    <w:rsid w:val="00B629DD"/>
    <w:rsid w:val="00B62E20"/>
    <w:rsid w:val="00B630F2"/>
    <w:rsid w:val="00B63B72"/>
    <w:rsid w:val="00B63FA8"/>
    <w:rsid w:val="00B6417B"/>
    <w:rsid w:val="00B645B3"/>
    <w:rsid w:val="00B64781"/>
    <w:rsid w:val="00B647DE"/>
    <w:rsid w:val="00B64F07"/>
    <w:rsid w:val="00B6523A"/>
    <w:rsid w:val="00B654C8"/>
    <w:rsid w:val="00B656B4"/>
    <w:rsid w:val="00B65A46"/>
    <w:rsid w:val="00B65D53"/>
    <w:rsid w:val="00B660D0"/>
    <w:rsid w:val="00B6635E"/>
    <w:rsid w:val="00B66AAA"/>
    <w:rsid w:val="00B66C51"/>
    <w:rsid w:val="00B66E58"/>
    <w:rsid w:val="00B6750D"/>
    <w:rsid w:val="00B678F8"/>
    <w:rsid w:val="00B7023B"/>
    <w:rsid w:val="00B70596"/>
    <w:rsid w:val="00B706BF"/>
    <w:rsid w:val="00B70880"/>
    <w:rsid w:val="00B70AF3"/>
    <w:rsid w:val="00B7126F"/>
    <w:rsid w:val="00B7154D"/>
    <w:rsid w:val="00B7165A"/>
    <w:rsid w:val="00B7171F"/>
    <w:rsid w:val="00B71759"/>
    <w:rsid w:val="00B71BA9"/>
    <w:rsid w:val="00B71F18"/>
    <w:rsid w:val="00B71F96"/>
    <w:rsid w:val="00B72222"/>
    <w:rsid w:val="00B72724"/>
    <w:rsid w:val="00B72AC3"/>
    <w:rsid w:val="00B72C1E"/>
    <w:rsid w:val="00B72F75"/>
    <w:rsid w:val="00B72F9E"/>
    <w:rsid w:val="00B73051"/>
    <w:rsid w:val="00B738E5"/>
    <w:rsid w:val="00B745B7"/>
    <w:rsid w:val="00B74B28"/>
    <w:rsid w:val="00B74B88"/>
    <w:rsid w:val="00B74D6F"/>
    <w:rsid w:val="00B755A7"/>
    <w:rsid w:val="00B7611D"/>
    <w:rsid w:val="00B761FA"/>
    <w:rsid w:val="00B768A5"/>
    <w:rsid w:val="00B76A54"/>
    <w:rsid w:val="00B7703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A31"/>
    <w:rsid w:val="00B81E9D"/>
    <w:rsid w:val="00B8289B"/>
    <w:rsid w:val="00B82B42"/>
    <w:rsid w:val="00B832C7"/>
    <w:rsid w:val="00B83C45"/>
    <w:rsid w:val="00B8422D"/>
    <w:rsid w:val="00B8493F"/>
    <w:rsid w:val="00B84AF4"/>
    <w:rsid w:val="00B84CCB"/>
    <w:rsid w:val="00B84D18"/>
    <w:rsid w:val="00B84FFA"/>
    <w:rsid w:val="00B85160"/>
    <w:rsid w:val="00B852D6"/>
    <w:rsid w:val="00B86195"/>
    <w:rsid w:val="00B86220"/>
    <w:rsid w:val="00B866CB"/>
    <w:rsid w:val="00B86B33"/>
    <w:rsid w:val="00B86BBD"/>
    <w:rsid w:val="00B86CB7"/>
    <w:rsid w:val="00B87090"/>
    <w:rsid w:val="00B9017D"/>
    <w:rsid w:val="00B91163"/>
    <w:rsid w:val="00B917B4"/>
    <w:rsid w:val="00B91AB0"/>
    <w:rsid w:val="00B91C33"/>
    <w:rsid w:val="00B91D27"/>
    <w:rsid w:val="00B91D9E"/>
    <w:rsid w:val="00B920EF"/>
    <w:rsid w:val="00B9221B"/>
    <w:rsid w:val="00B92594"/>
    <w:rsid w:val="00B92628"/>
    <w:rsid w:val="00B92839"/>
    <w:rsid w:val="00B928A7"/>
    <w:rsid w:val="00B92D51"/>
    <w:rsid w:val="00B9335D"/>
    <w:rsid w:val="00B943E7"/>
    <w:rsid w:val="00B94540"/>
    <w:rsid w:val="00B94759"/>
    <w:rsid w:val="00B94B48"/>
    <w:rsid w:val="00B94D8E"/>
    <w:rsid w:val="00B95472"/>
    <w:rsid w:val="00B95648"/>
    <w:rsid w:val="00B9572F"/>
    <w:rsid w:val="00B95891"/>
    <w:rsid w:val="00B95A6B"/>
    <w:rsid w:val="00B96390"/>
    <w:rsid w:val="00B96872"/>
    <w:rsid w:val="00B96D5F"/>
    <w:rsid w:val="00B96F54"/>
    <w:rsid w:val="00B97C1D"/>
    <w:rsid w:val="00BA0177"/>
    <w:rsid w:val="00BA08EB"/>
    <w:rsid w:val="00BA093E"/>
    <w:rsid w:val="00BA11FF"/>
    <w:rsid w:val="00BA13E5"/>
    <w:rsid w:val="00BA15E1"/>
    <w:rsid w:val="00BA19E9"/>
    <w:rsid w:val="00BA1EC0"/>
    <w:rsid w:val="00BA222B"/>
    <w:rsid w:val="00BA2B73"/>
    <w:rsid w:val="00BA2FA9"/>
    <w:rsid w:val="00BA3008"/>
    <w:rsid w:val="00BA353D"/>
    <w:rsid w:val="00BA37F0"/>
    <w:rsid w:val="00BA3BF6"/>
    <w:rsid w:val="00BA3EAB"/>
    <w:rsid w:val="00BA43C9"/>
    <w:rsid w:val="00BA4E3E"/>
    <w:rsid w:val="00BA5263"/>
    <w:rsid w:val="00BA5497"/>
    <w:rsid w:val="00BA56E5"/>
    <w:rsid w:val="00BA5DD4"/>
    <w:rsid w:val="00BA673D"/>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35AD"/>
    <w:rsid w:val="00BB38C6"/>
    <w:rsid w:val="00BB3A86"/>
    <w:rsid w:val="00BB3B65"/>
    <w:rsid w:val="00BB3D0A"/>
    <w:rsid w:val="00BB407A"/>
    <w:rsid w:val="00BB429A"/>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FAB"/>
    <w:rsid w:val="00BC107D"/>
    <w:rsid w:val="00BC1347"/>
    <w:rsid w:val="00BC15B0"/>
    <w:rsid w:val="00BC1629"/>
    <w:rsid w:val="00BC1A25"/>
    <w:rsid w:val="00BC21A9"/>
    <w:rsid w:val="00BC22D4"/>
    <w:rsid w:val="00BC26EF"/>
    <w:rsid w:val="00BC32E9"/>
    <w:rsid w:val="00BC34C9"/>
    <w:rsid w:val="00BC350B"/>
    <w:rsid w:val="00BC408C"/>
    <w:rsid w:val="00BC43CB"/>
    <w:rsid w:val="00BC4400"/>
    <w:rsid w:val="00BC4433"/>
    <w:rsid w:val="00BC45A2"/>
    <w:rsid w:val="00BC465D"/>
    <w:rsid w:val="00BC4A42"/>
    <w:rsid w:val="00BC503D"/>
    <w:rsid w:val="00BC5C41"/>
    <w:rsid w:val="00BC5D48"/>
    <w:rsid w:val="00BC6028"/>
    <w:rsid w:val="00BC6091"/>
    <w:rsid w:val="00BC65F0"/>
    <w:rsid w:val="00BC681C"/>
    <w:rsid w:val="00BC6822"/>
    <w:rsid w:val="00BC683E"/>
    <w:rsid w:val="00BC7006"/>
    <w:rsid w:val="00BC73C2"/>
    <w:rsid w:val="00BC77B0"/>
    <w:rsid w:val="00BC7AF9"/>
    <w:rsid w:val="00BD0157"/>
    <w:rsid w:val="00BD05E2"/>
    <w:rsid w:val="00BD0815"/>
    <w:rsid w:val="00BD1717"/>
    <w:rsid w:val="00BD18B9"/>
    <w:rsid w:val="00BD1CD2"/>
    <w:rsid w:val="00BD1F5F"/>
    <w:rsid w:val="00BD1F65"/>
    <w:rsid w:val="00BD2423"/>
    <w:rsid w:val="00BD38CF"/>
    <w:rsid w:val="00BD3AB1"/>
    <w:rsid w:val="00BD4001"/>
    <w:rsid w:val="00BD4A94"/>
    <w:rsid w:val="00BD4ABE"/>
    <w:rsid w:val="00BD4F9C"/>
    <w:rsid w:val="00BD55BF"/>
    <w:rsid w:val="00BD5601"/>
    <w:rsid w:val="00BD5A35"/>
    <w:rsid w:val="00BD5B6A"/>
    <w:rsid w:val="00BD5BD8"/>
    <w:rsid w:val="00BD6259"/>
    <w:rsid w:val="00BD64F0"/>
    <w:rsid w:val="00BD6C95"/>
    <w:rsid w:val="00BD6F5E"/>
    <w:rsid w:val="00BD7597"/>
    <w:rsid w:val="00BD763E"/>
    <w:rsid w:val="00BD773F"/>
    <w:rsid w:val="00BD7ABA"/>
    <w:rsid w:val="00BE00FA"/>
    <w:rsid w:val="00BE0404"/>
    <w:rsid w:val="00BE07EE"/>
    <w:rsid w:val="00BE0D07"/>
    <w:rsid w:val="00BE0D58"/>
    <w:rsid w:val="00BE0F8A"/>
    <w:rsid w:val="00BE142D"/>
    <w:rsid w:val="00BE14AF"/>
    <w:rsid w:val="00BE18F4"/>
    <w:rsid w:val="00BE1DC3"/>
    <w:rsid w:val="00BE1E23"/>
    <w:rsid w:val="00BE24E5"/>
    <w:rsid w:val="00BE2540"/>
    <w:rsid w:val="00BE27A6"/>
    <w:rsid w:val="00BE2B64"/>
    <w:rsid w:val="00BE2C7E"/>
    <w:rsid w:val="00BE3198"/>
    <w:rsid w:val="00BE32A2"/>
    <w:rsid w:val="00BE3314"/>
    <w:rsid w:val="00BE331F"/>
    <w:rsid w:val="00BE389D"/>
    <w:rsid w:val="00BE393F"/>
    <w:rsid w:val="00BE3C95"/>
    <w:rsid w:val="00BE3E02"/>
    <w:rsid w:val="00BE4120"/>
    <w:rsid w:val="00BE4274"/>
    <w:rsid w:val="00BE4698"/>
    <w:rsid w:val="00BE4EDA"/>
    <w:rsid w:val="00BE5242"/>
    <w:rsid w:val="00BE528D"/>
    <w:rsid w:val="00BE5677"/>
    <w:rsid w:val="00BE5752"/>
    <w:rsid w:val="00BE6589"/>
    <w:rsid w:val="00BE67E2"/>
    <w:rsid w:val="00BE6C4B"/>
    <w:rsid w:val="00BE6DD6"/>
    <w:rsid w:val="00BE74ED"/>
    <w:rsid w:val="00BE7BED"/>
    <w:rsid w:val="00BE7C9C"/>
    <w:rsid w:val="00BE7DDC"/>
    <w:rsid w:val="00BE7DE9"/>
    <w:rsid w:val="00BF04A1"/>
    <w:rsid w:val="00BF0912"/>
    <w:rsid w:val="00BF12B1"/>
    <w:rsid w:val="00BF1673"/>
    <w:rsid w:val="00BF1A45"/>
    <w:rsid w:val="00BF1A7E"/>
    <w:rsid w:val="00BF1BC8"/>
    <w:rsid w:val="00BF1D20"/>
    <w:rsid w:val="00BF1E39"/>
    <w:rsid w:val="00BF22EB"/>
    <w:rsid w:val="00BF2805"/>
    <w:rsid w:val="00BF2C62"/>
    <w:rsid w:val="00BF3091"/>
    <w:rsid w:val="00BF319E"/>
    <w:rsid w:val="00BF3375"/>
    <w:rsid w:val="00BF35D1"/>
    <w:rsid w:val="00BF3B9A"/>
    <w:rsid w:val="00BF3DD0"/>
    <w:rsid w:val="00BF4171"/>
    <w:rsid w:val="00BF4801"/>
    <w:rsid w:val="00BF48AB"/>
    <w:rsid w:val="00BF4C44"/>
    <w:rsid w:val="00BF5100"/>
    <w:rsid w:val="00BF5624"/>
    <w:rsid w:val="00BF574E"/>
    <w:rsid w:val="00BF57BD"/>
    <w:rsid w:val="00BF67F1"/>
    <w:rsid w:val="00BF69A7"/>
    <w:rsid w:val="00BF6DB1"/>
    <w:rsid w:val="00BF6FBD"/>
    <w:rsid w:val="00BF74FB"/>
    <w:rsid w:val="00BF76D0"/>
    <w:rsid w:val="00BF7793"/>
    <w:rsid w:val="00BF7BCF"/>
    <w:rsid w:val="00BF7EC0"/>
    <w:rsid w:val="00C00037"/>
    <w:rsid w:val="00C00689"/>
    <w:rsid w:val="00C00795"/>
    <w:rsid w:val="00C00EAF"/>
    <w:rsid w:val="00C01477"/>
    <w:rsid w:val="00C017EE"/>
    <w:rsid w:val="00C01F18"/>
    <w:rsid w:val="00C02204"/>
    <w:rsid w:val="00C0255C"/>
    <w:rsid w:val="00C02AB1"/>
    <w:rsid w:val="00C02B33"/>
    <w:rsid w:val="00C02CBF"/>
    <w:rsid w:val="00C02EC3"/>
    <w:rsid w:val="00C031B2"/>
    <w:rsid w:val="00C036E7"/>
    <w:rsid w:val="00C03879"/>
    <w:rsid w:val="00C03ED8"/>
    <w:rsid w:val="00C04741"/>
    <w:rsid w:val="00C04BF3"/>
    <w:rsid w:val="00C04D6E"/>
    <w:rsid w:val="00C053E6"/>
    <w:rsid w:val="00C05517"/>
    <w:rsid w:val="00C05EF0"/>
    <w:rsid w:val="00C06D7A"/>
    <w:rsid w:val="00C06FD6"/>
    <w:rsid w:val="00C072E3"/>
    <w:rsid w:val="00C073E7"/>
    <w:rsid w:val="00C07487"/>
    <w:rsid w:val="00C0753B"/>
    <w:rsid w:val="00C100B0"/>
    <w:rsid w:val="00C1050D"/>
    <w:rsid w:val="00C10969"/>
    <w:rsid w:val="00C10CCF"/>
    <w:rsid w:val="00C10D6C"/>
    <w:rsid w:val="00C10E2B"/>
    <w:rsid w:val="00C110D8"/>
    <w:rsid w:val="00C113A9"/>
    <w:rsid w:val="00C115B1"/>
    <w:rsid w:val="00C115FA"/>
    <w:rsid w:val="00C1181E"/>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FD"/>
    <w:rsid w:val="00C234D5"/>
    <w:rsid w:val="00C239F7"/>
    <w:rsid w:val="00C23A16"/>
    <w:rsid w:val="00C23B68"/>
    <w:rsid w:val="00C23D04"/>
    <w:rsid w:val="00C23D1A"/>
    <w:rsid w:val="00C242CE"/>
    <w:rsid w:val="00C243B4"/>
    <w:rsid w:val="00C24A7B"/>
    <w:rsid w:val="00C24F65"/>
    <w:rsid w:val="00C25BB9"/>
    <w:rsid w:val="00C25DFD"/>
    <w:rsid w:val="00C25F29"/>
    <w:rsid w:val="00C25F9B"/>
    <w:rsid w:val="00C25FE3"/>
    <w:rsid w:val="00C26040"/>
    <w:rsid w:val="00C26B2C"/>
    <w:rsid w:val="00C26CF1"/>
    <w:rsid w:val="00C26E45"/>
    <w:rsid w:val="00C27443"/>
    <w:rsid w:val="00C27712"/>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2A08"/>
    <w:rsid w:val="00C32ED5"/>
    <w:rsid w:val="00C33067"/>
    <w:rsid w:val="00C331C3"/>
    <w:rsid w:val="00C33AFA"/>
    <w:rsid w:val="00C34296"/>
    <w:rsid w:val="00C34F06"/>
    <w:rsid w:val="00C34FEF"/>
    <w:rsid w:val="00C35402"/>
    <w:rsid w:val="00C35471"/>
    <w:rsid w:val="00C35492"/>
    <w:rsid w:val="00C35AE6"/>
    <w:rsid w:val="00C36239"/>
    <w:rsid w:val="00C36A42"/>
    <w:rsid w:val="00C37BFA"/>
    <w:rsid w:val="00C37C8D"/>
    <w:rsid w:val="00C37FD7"/>
    <w:rsid w:val="00C40399"/>
    <w:rsid w:val="00C40A15"/>
    <w:rsid w:val="00C415FF"/>
    <w:rsid w:val="00C41825"/>
    <w:rsid w:val="00C41CCB"/>
    <w:rsid w:val="00C41CF7"/>
    <w:rsid w:val="00C41D5F"/>
    <w:rsid w:val="00C42079"/>
    <w:rsid w:val="00C4287C"/>
    <w:rsid w:val="00C42FFA"/>
    <w:rsid w:val="00C43247"/>
    <w:rsid w:val="00C43B44"/>
    <w:rsid w:val="00C43F3E"/>
    <w:rsid w:val="00C44086"/>
    <w:rsid w:val="00C4447C"/>
    <w:rsid w:val="00C44489"/>
    <w:rsid w:val="00C44A89"/>
    <w:rsid w:val="00C44C38"/>
    <w:rsid w:val="00C451D1"/>
    <w:rsid w:val="00C45388"/>
    <w:rsid w:val="00C4556D"/>
    <w:rsid w:val="00C4599B"/>
    <w:rsid w:val="00C45C1F"/>
    <w:rsid w:val="00C464FA"/>
    <w:rsid w:val="00C46702"/>
    <w:rsid w:val="00C46830"/>
    <w:rsid w:val="00C46833"/>
    <w:rsid w:val="00C46A24"/>
    <w:rsid w:val="00C46C6B"/>
    <w:rsid w:val="00C46E0A"/>
    <w:rsid w:val="00C471FC"/>
    <w:rsid w:val="00C4776A"/>
    <w:rsid w:val="00C47DAD"/>
    <w:rsid w:val="00C47E18"/>
    <w:rsid w:val="00C503B0"/>
    <w:rsid w:val="00C503C8"/>
    <w:rsid w:val="00C506A3"/>
    <w:rsid w:val="00C5074C"/>
    <w:rsid w:val="00C50D0E"/>
    <w:rsid w:val="00C51314"/>
    <w:rsid w:val="00C51975"/>
    <w:rsid w:val="00C51C22"/>
    <w:rsid w:val="00C52090"/>
    <w:rsid w:val="00C52858"/>
    <w:rsid w:val="00C52912"/>
    <w:rsid w:val="00C52CE4"/>
    <w:rsid w:val="00C53601"/>
    <w:rsid w:val="00C5391B"/>
    <w:rsid w:val="00C539AF"/>
    <w:rsid w:val="00C53B81"/>
    <w:rsid w:val="00C53C7B"/>
    <w:rsid w:val="00C5451D"/>
    <w:rsid w:val="00C546B1"/>
    <w:rsid w:val="00C54855"/>
    <w:rsid w:val="00C548AF"/>
    <w:rsid w:val="00C5521C"/>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FD2"/>
    <w:rsid w:val="00C614AA"/>
    <w:rsid w:val="00C616EE"/>
    <w:rsid w:val="00C61726"/>
    <w:rsid w:val="00C6176D"/>
    <w:rsid w:val="00C6183E"/>
    <w:rsid w:val="00C61854"/>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964"/>
    <w:rsid w:val="00C66579"/>
    <w:rsid w:val="00C668A7"/>
    <w:rsid w:val="00C66CFF"/>
    <w:rsid w:val="00C674A3"/>
    <w:rsid w:val="00C67D8E"/>
    <w:rsid w:val="00C70668"/>
    <w:rsid w:val="00C708FE"/>
    <w:rsid w:val="00C709DC"/>
    <w:rsid w:val="00C70B2D"/>
    <w:rsid w:val="00C70E3A"/>
    <w:rsid w:val="00C7128A"/>
    <w:rsid w:val="00C721FF"/>
    <w:rsid w:val="00C72B79"/>
    <w:rsid w:val="00C72D48"/>
    <w:rsid w:val="00C7340B"/>
    <w:rsid w:val="00C741F5"/>
    <w:rsid w:val="00C74441"/>
    <w:rsid w:val="00C74527"/>
    <w:rsid w:val="00C7483D"/>
    <w:rsid w:val="00C74DD7"/>
    <w:rsid w:val="00C75656"/>
    <w:rsid w:val="00C75ED1"/>
    <w:rsid w:val="00C7649C"/>
    <w:rsid w:val="00C76DDB"/>
    <w:rsid w:val="00C7709D"/>
    <w:rsid w:val="00C77B24"/>
    <w:rsid w:val="00C77DD7"/>
    <w:rsid w:val="00C80303"/>
    <w:rsid w:val="00C80405"/>
    <w:rsid w:val="00C81022"/>
    <w:rsid w:val="00C81124"/>
    <w:rsid w:val="00C81283"/>
    <w:rsid w:val="00C816A5"/>
    <w:rsid w:val="00C81749"/>
    <w:rsid w:val="00C81CA6"/>
    <w:rsid w:val="00C82096"/>
    <w:rsid w:val="00C82ED5"/>
    <w:rsid w:val="00C83279"/>
    <w:rsid w:val="00C83434"/>
    <w:rsid w:val="00C834E2"/>
    <w:rsid w:val="00C83863"/>
    <w:rsid w:val="00C83AB6"/>
    <w:rsid w:val="00C83AD3"/>
    <w:rsid w:val="00C83E32"/>
    <w:rsid w:val="00C8418C"/>
    <w:rsid w:val="00C84389"/>
    <w:rsid w:val="00C84496"/>
    <w:rsid w:val="00C84959"/>
    <w:rsid w:val="00C84975"/>
    <w:rsid w:val="00C84C47"/>
    <w:rsid w:val="00C84FFC"/>
    <w:rsid w:val="00C8564E"/>
    <w:rsid w:val="00C85DFC"/>
    <w:rsid w:val="00C85F64"/>
    <w:rsid w:val="00C860B4"/>
    <w:rsid w:val="00C86294"/>
    <w:rsid w:val="00C86D0B"/>
    <w:rsid w:val="00C86FB6"/>
    <w:rsid w:val="00C87026"/>
    <w:rsid w:val="00C87616"/>
    <w:rsid w:val="00C876AE"/>
    <w:rsid w:val="00C8779C"/>
    <w:rsid w:val="00C87B3C"/>
    <w:rsid w:val="00C87E5C"/>
    <w:rsid w:val="00C90011"/>
    <w:rsid w:val="00C902C4"/>
    <w:rsid w:val="00C902D1"/>
    <w:rsid w:val="00C907BD"/>
    <w:rsid w:val="00C90B2C"/>
    <w:rsid w:val="00C91B9E"/>
    <w:rsid w:val="00C9296B"/>
    <w:rsid w:val="00C92A26"/>
    <w:rsid w:val="00C92BA2"/>
    <w:rsid w:val="00C92C1E"/>
    <w:rsid w:val="00C93031"/>
    <w:rsid w:val="00C9313B"/>
    <w:rsid w:val="00C936AA"/>
    <w:rsid w:val="00C93862"/>
    <w:rsid w:val="00C93894"/>
    <w:rsid w:val="00C93935"/>
    <w:rsid w:val="00C939AC"/>
    <w:rsid w:val="00C93B48"/>
    <w:rsid w:val="00C94276"/>
    <w:rsid w:val="00C94483"/>
    <w:rsid w:val="00C9454D"/>
    <w:rsid w:val="00C945FD"/>
    <w:rsid w:val="00C949B6"/>
    <w:rsid w:val="00C94A69"/>
    <w:rsid w:val="00C94C6E"/>
    <w:rsid w:val="00C94E3F"/>
    <w:rsid w:val="00C94F64"/>
    <w:rsid w:val="00C95926"/>
    <w:rsid w:val="00C95FCB"/>
    <w:rsid w:val="00C96106"/>
    <w:rsid w:val="00C96CDD"/>
    <w:rsid w:val="00C96F62"/>
    <w:rsid w:val="00C97340"/>
    <w:rsid w:val="00C97AA1"/>
    <w:rsid w:val="00CA00E2"/>
    <w:rsid w:val="00CA03F4"/>
    <w:rsid w:val="00CA0703"/>
    <w:rsid w:val="00CA0718"/>
    <w:rsid w:val="00CA09CA"/>
    <w:rsid w:val="00CA0DD2"/>
    <w:rsid w:val="00CA1252"/>
    <w:rsid w:val="00CA1339"/>
    <w:rsid w:val="00CA141A"/>
    <w:rsid w:val="00CA1CF4"/>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8F5"/>
    <w:rsid w:val="00CA5157"/>
    <w:rsid w:val="00CA57AE"/>
    <w:rsid w:val="00CA5BC5"/>
    <w:rsid w:val="00CA5D55"/>
    <w:rsid w:val="00CA5F44"/>
    <w:rsid w:val="00CA6126"/>
    <w:rsid w:val="00CA6231"/>
    <w:rsid w:val="00CA6331"/>
    <w:rsid w:val="00CA6371"/>
    <w:rsid w:val="00CA649E"/>
    <w:rsid w:val="00CA6EA3"/>
    <w:rsid w:val="00CA6FBA"/>
    <w:rsid w:val="00CA7116"/>
    <w:rsid w:val="00CA7435"/>
    <w:rsid w:val="00CA7BA8"/>
    <w:rsid w:val="00CB0021"/>
    <w:rsid w:val="00CB02A6"/>
    <w:rsid w:val="00CB0316"/>
    <w:rsid w:val="00CB19CF"/>
    <w:rsid w:val="00CB1ACF"/>
    <w:rsid w:val="00CB2159"/>
    <w:rsid w:val="00CB23DF"/>
    <w:rsid w:val="00CB2A5B"/>
    <w:rsid w:val="00CB2E3F"/>
    <w:rsid w:val="00CB2FD5"/>
    <w:rsid w:val="00CB312E"/>
    <w:rsid w:val="00CB3212"/>
    <w:rsid w:val="00CB331B"/>
    <w:rsid w:val="00CB3834"/>
    <w:rsid w:val="00CB39AC"/>
    <w:rsid w:val="00CB4E31"/>
    <w:rsid w:val="00CB5127"/>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672"/>
    <w:rsid w:val="00CC2138"/>
    <w:rsid w:val="00CC2220"/>
    <w:rsid w:val="00CC2237"/>
    <w:rsid w:val="00CC25E7"/>
    <w:rsid w:val="00CC30E9"/>
    <w:rsid w:val="00CC32CD"/>
    <w:rsid w:val="00CC3354"/>
    <w:rsid w:val="00CC33F9"/>
    <w:rsid w:val="00CC4689"/>
    <w:rsid w:val="00CC4906"/>
    <w:rsid w:val="00CC4B19"/>
    <w:rsid w:val="00CC4DFA"/>
    <w:rsid w:val="00CC5585"/>
    <w:rsid w:val="00CC55DB"/>
    <w:rsid w:val="00CC5681"/>
    <w:rsid w:val="00CC56A3"/>
    <w:rsid w:val="00CC5ADE"/>
    <w:rsid w:val="00CC5C54"/>
    <w:rsid w:val="00CC63AC"/>
    <w:rsid w:val="00CC63BD"/>
    <w:rsid w:val="00CC6782"/>
    <w:rsid w:val="00CC68FA"/>
    <w:rsid w:val="00CC6A25"/>
    <w:rsid w:val="00CC6A3F"/>
    <w:rsid w:val="00CC6CF6"/>
    <w:rsid w:val="00CC739A"/>
    <w:rsid w:val="00CC76E0"/>
    <w:rsid w:val="00CC7A52"/>
    <w:rsid w:val="00CD000A"/>
    <w:rsid w:val="00CD0791"/>
    <w:rsid w:val="00CD08B4"/>
    <w:rsid w:val="00CD0D21"/>
    <w:rsid w:val="00CD0FBB"/>
    <w:rsid w:val="00CD1C80"/>
    <w:rsid w:val="00CD22AA"/>
    <w:rsid w:val="00CD23A7"/>
    <w:rsid w:val="00CD2C4C"/>
    <w:rsid w:val="00CD2E0B"/>
    <w:rsid w:val="00CD3112"/>
    <w:rsid w:val="00CD31F9"/>
    <w:rsid w:val="00CD3571"/>
    <w:rsid w:val="00CD364A"/>
    <w:rsid w:val="00CD388B"/>
    <w:rsid w:val="00CD3D73"/>
    <w:rsid w:val="00CD3EEE"/>
    <w:rsid w:val="00CD42AA"/>
    <w:rsid w:val="00CD432E"/>
    <w:rsid w:val="00CD466A"/>
    <w:rsid w:val="00CD4732"/>
    <w:rsid w:val="00CD4930"/>
    <w:rsid w:val="00CD51C3"/>
    <w:rsid w:val="00CD53FD"/>
    <w:rsid w:val="00CD57EF"/>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743"/>
    <w:rsid w:val="00CE183A"/>
    <w:rsid w:val="00CE1C7B"/>
    <w:rsid w:val="00CE279E"/>
    <w:rsid w:val="00CE3773"/>
    <w:rsid w:val="00CE42FC"/>
    <w:rsid w:val="00CE4ADD"/>
    <w:rsid w:val="00CE54D4"/>
    <w:rsid w:val="00CE574D"/>
    <w:rsid w:val="00CE5948"/>
    <w:rsid w:val="00CE61E9"/>
    <w:rsid w:val="00CE6211"/>
    <w:rsid w:val="00CE6558"/>
    <w:rsid w:val="00CE66A2"/>
    <w:rsid w:val="00CE69AC"/>
    <w:rsid w:val="00CE6F95"/>
    <w:rsid w:val="00CE79C8"/>
    <w:rsid w:val="00CF0070"/>
    <w:rsid w:val="00CF00FB"/>
    <w:rsid w:val="00CF0674"/>
    <w:rsid w:val="00CF0C10"/>
    <w:rsid w:val="00CF1CBC"/>
    <w:rsid w:val="00CF22D6"/>
    <w:rsid w:val="00CF23C7"/>
    <w:rsid w:val="00CF2982"/>
    <w:rsid w:val="00CF305E"/>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AF"/>
    <w:rsid w:val="00D055D5"/>
    <w:rsid w:val="00D0580E"/>
    <w:rsid w:val="00D059CB"/>
    <w:rsid w:val="00D0608F"/>
    <w:rsid w:val="00D06102"/>
    <w:rsid w:val="00D065E4"/>
    <w:rsid w:val="00D0679A"/>
    <w:rsid w:val="00D06C70"/>
    <w:rsid w:val="00D06F20"/>
    <w:rsid w:val="00D07D34"/>
    <w:rsid w:val="00D10254"/>
    <w:rsid w:val="00D1191E"/>
    <w:rsid w:val="00D11DD7"/>
    <w:rsid w:val="00D11E1F"/>
    <w:rsid w:val="00D123C5"/>
    <w:rsid w:val="00D12CDE"/>
    <w:rsid w:val="00D130A0"/>
    <w:rsid w:val="00D131E9"/>
    <w:rsid w:val="00D1381A"/>
    <w:rsid w:val="00D13A48"/>
    <w:rsid w:val="00D13D1C"/>
    <w:rsid w:val="00D13E29"/>
    <w:rsid w:val="00D13F81"/>
    <w:rsid w:val="00D13FA3"/>
    <w:rsid w:val="00D14CFC"/>
    <w:rsid w:val="00D14E95"/>
    <w:rsid w:val="00D14EAC"/>
    <w:rsid w:val="00D14F91"/>
    <w:rsid w:val="00D15160"/>
    <w:rsid w:val="00D151FB"/>
    <w:rsid w:val="00D154AA"/>
    <w:rsid w:val="00D15B36"/>
    <w:rsid w:val="00D1668C"/>
    <w:rsid w:val="00D168DD"/>
    <w:rsid w:val="00D16B6C"/>
    <w:rsid w:val="00D17072"/>
    <w:rsid w:val="00D170A0"/>
    <w:rsid w:val="00D1737B"/>
    <w:rsid w:val="00D20C64"/>
    <w:rsid w:val="00D20E30"/>
    <w:rsid w:val="00D211B6"/>
    <w:rsid w:val="00D2146F"/>
    <w:rsid w:val="00D2176E"/>
    <w:rsid w:val="00D225BC"/>
    <w:rsid w:val="00D2273A"/>
    <w:rsid w:val="00D22860"/>
    <w:rsid w:val="00D228B1"/>
    <w:rsid w:val="00D22C7F"/>
    <w:rsid w:val="00D231DF"/>
    <w:rsid w:val="00D23413"/>
    <w:rsid w:val="00D23791"/>
    <w:rsid w:val="00D23FD4"/>
    <w:rsid w:val="00D240E4"/>
    <w:rsid w:val="00D248D7"/>
    <w:rsid w:val="00D24AFD"/>
    <w:rsid w:val="00D251B8"/>
    <w:rsid w:val="00D254C6"/>
    <w:rsid w:val="00D25507"/>
    <w:rsid w:val="00D2583A"/>
    <w:rsid w:val="00D258BF"/>
    <w:rsid w:val="00D258E7"/>
    <w:rsid w:val="00D25B86"/>
    <w:rsid w:val="00D260F2"/>
    <w:rsid w:val="00D261A6"/>
    <w:rsid w:val="00D26313"/>
    <w:rsid w:val="00D2660C"/>
    <w:rsid w:val="00D267D4"/>
    <w:rsid w:val="00D26A50"/>
    <w:rsid w:val="00D26A99"/>
    <w:rsid w:val="00D2770A"/>
    <w:rsid w:val="00D27B3E"/>
    <w:rsid w:val="00D3001C"/>
    <w:rsid w:val="00D310DB"/>
    <w:rsid w:val="00D3126E"/>
    <w:rsid w:val="00D31788"/>
    <w:rsid w:val="00D317DA"/>
    <w:rsid w:val="00D31ABE"/>
    <w:rsid w:val="00D31B1C"/>
    <w:rsid w:val="00D31DEA"/>
    <w:rsid w:val="00D31E47"/>
    <w:rsid w:val="00D324F9"/>
    <w:rsid w:val="00D32746"/>
    <w:rsid w:val="00D33505"/>
    <w:rsid w:val="00D336AE"/>
    <w:rsid w:val="00D3372E"/>
    <w:rsid w:val="00D33D49"/>
    <w:rsid w:val="00D33DBF"/>
    <w:rsid w:val="00D3444A"/>
    <w:rsid w:val="00D3488D"/>
    <w:rsid w:val="00D34BD4"/>
    <w:rsid w:val="00D34EBC"/>
    <w:rsid w:val="00D34FBF"/>
    <w:rsid w:val="00D353D9"/>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C3C"/>
    <w:rsid w:val="00D46C6B"/>
    <w:rsid w:val="00D46DB6"/>
    <w:rsid w:val="00D46E6A"/>
    <w:rsid w:val="00D47698"/>
    <w:rsid w:val="00D479B2"/>
    <w:rsid w:val="00D50078"/>
    <w:rsid w:val="00D504C7"/>
    <w:rsid w:val="00D50729"/>
    <w:rsid w:val="00D50B04"/>
    <w:rsid w:val="00D5124C"/>
    <w:rsid w:val="00D5137E"/>
    <w:rsid w:val="00D5262C"/>
    <w:rsid w:val="00D53052"/>
    <w:rsid w:val="00D530D3"/>
    <w:rsid w:val="00D53C99"/>
    <w:rsid w:val="00D5460D"/>
    <w:rsid w:val="00D548B7"/>
    <w:rsid w:val="00D55671"/>
    <w:rsid w:val="00D55CE1"/>
    <w:rsid w:val="00D565C6"/>
    <w:rsid w:val="00D5696E"/>
    <w:rsid w:val="00D56C75"/>
    <w:rsid w:val="00D56D88"/>
    <w:rsid w:val="00D56ECE"/>
    <w:rsid w:val="00D57576"/>
    <w:rsid w:val="00D575FF"/>
    <w:rsid w:val="00D6011A"/>
    <w:rsid w:val="00D60BC9"/>
    <w:rsid w:val="00D60F24"/>
    <w:rsid w:val="00D61086"/>
    <w:rsid w:val="00D611A7"/>
    <w:rsid w:val="00D61674"/>
    <w:rsid w:val="00D61A36"/>
    <w:rsid w:val="00D61B66"/>
    <w:rsid w:val="00D61CF8"/>
    <w:rsid w:val="00D61ECF"/>
    <w:rsid w:val="00D62102"/>
    <w:rsid w:val="00D6216C"/>
    <w:rsid w:val="00D622CE"/>
    <w:rsid w:val="00D628C7"/>
    <w:rsid w:val="00D62CB7"/>
    <w:rsid w:val="00D62E57"/>
    <w:rsid w:val="00D63A2C"/>
    <w:rsid w:val="00D63BB7"/>
    <w:rsid w:val="00D63D8D"/>
    <w:rsid w:val="00D63FED"/>
    <w:rsid w:val="00D640F4"/>
    <w:rsid w:val="00D64186"/>
    <w:rsid w:val="00D643C0"/>
    <w:rsid w:val="00D643DE"/>
    <w:rsid w:val="00D64405"/>
    <w:rsid w:val="00D6457A"/>
    <w:rsid w:val="00D64D78"/>
    <w:rsid w:val="00D6522C"/>
    <w:rsid w:val="00D65315"/>
    <w:rsid w:val="00D65667"/>
    <w:rsid w:val="00D656A9"/>
    <w:rsid w:val="00D657E9"/>
    <w:rsid w:val="00D65882"/>
    <w:rsid w:val="00D660CB"/>
    <w:rsid w:val="00D6616D"/>
    <w:rsid w:val="00D6654C"/>
    <w:rsid w:val="00D666AC"/>
    <w:rsid w:val="00D668CA"/>
    <w:rsid w:val="00D66CEF"/>
    <w:rsid w:val="00D66D47"/>
    <w:rsid w:val="00D66E99"/>
    <w:rsid w:val="00D67060"/>
    <w:rsid w:val="00D716B9"/>
    <w:rsid w:val="00D71A28"/>
    <w:rsid w:val="00D71BFD"/>
    <w:rsid w:val="00D71EE3"/>
    <w:rsid w:val="00D71FB7"/>
    <w:rsid w:val="00D72169"/>
    <w:rsid w:val="00D7264F"/>
    <w:rsid w:val="00D727FF"/>
    <w:rsid w:val="00D72827"/>
    <w:rsid w:val="00D73295"/>
    <w:rsid w:val="00D73A45"/>
    <w:rsid w:val="00D73AD5"/>
    <w:rsid w:val="00D7401C"/>
    <w:rsid w:val="00D740D4"/>
    <w:rsid w:val="00D7425A"/>
    <w:rsid w:val="00D7432C"/>
    <w:rsid w:val="00D746BD"/>
    <w:rsid w:val="00D7547E"/>
    <w:rsid w:val="00D757B4"/>
    <w:rsid w:val="00D75859"/>
    <w:rsid w:val="00D75896"/>
    <w:rsid w:val="00D759FF"/>
    <w:rsid w:val="00D75A92"/>
    <w:rsid w:val="00D75AF9"/>
    <w:rsid w:val="00D75CC1"/>
    <w:rsid w:val="00D7604C"/>
    <w:rsid w:val="00D76326"/>
    <w:rsid w:val="00D76A86"/>
    <w:rsid w:val="00D76C6E"/>
    <w:rsid w:val="00D772E7"/>
    <w:rsid w:val="00D77613"/>
    <w:rsid w:val="00D77D07"/>
    <w:rsid w:val="00D77D48"/>
    <w:rsid w:val="00D77D52"/>
    <w:rsid w:val="00D8006F"/>
    <w:rsid w:val="00D805A4"/>
    <w:rsid w:val="00D80681"/>
    <w:rsid w:val="00D8092D"/>
    <w:rsid w:val="00D80C1E"/>
    <w:rsid w:val="00D80E0A"/>
    <w:rsid w:val="00D80FB8"/>
    <w:rsid w:val="00D81257"/>
    <w:rsid w:val="00D81461"/>
    <w:rsid w:val="00D818A3"/>
    <w:rsid w:val="00D81E40"/>
    <w:rsid w:val="00D8283B"/>
    <w:rsid w:val="00D8296C"/>
    <w:rsid w:val="00D82ABD"/>
    <w:rsid w:val="00D82FB9"/>
    <w:rsid w:val="00D832BF"/>
    <w:rsid w:val="00D83CAF"/>
    <w:rsid w:val="00D83E58"/>
    <w:rsid w:val="00D8410F"/>
    <w:rsid w:val="00D841D6"/>
    <w:rsid w:val="00D843A2"/>
    <w:rsid w:val="00D84EA6"/>
    <w:rsid w:val="00D84EDE"/>
    <w:rsid w:val="00D859BE"/>
    <w:rsid w:val="00D85B56"/>
    <w:rsid w:val="00D862E5"/>
    <w:rsid w:val="00D86705"/>
    <w:rsid w:val="00D86749"/>
    <w:rsid w:val="00D86CD4"/>
    <w:rsid w:val="00D86D85"/>
    <w:rsid w:val="00D86FD2"/>
    <w:rsid w:val="00D87CC2"/>
    <w:rsid w:val="00D87EFD"/>
    <w:rsid w:val="00D90055"/>
    <w:rsid w:val="00D90061"/>
    <w:rsid w:val="00D908E6"/>
    <w:rsid w:val="00D909D3"/>
    <w:rsid w:val="00D90CF9"/>
    <w:rsid w:val="00D91788"/>
    <w:rsid w:val="00D9191C"/>
    <w:rsid w:val="00D91936"/>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631B"/>
    <w:rsid w:val="00D96574"/>
    <w:rsid w:val="00D96733"/>
    <w:rsid w:val="00D96993"/>
    <w:rsid w:val="00D96D37"/>
    <w:rsid w:val="00D9736C"/>
    <w:rsid w:val="00D9754F"/>
    <w:rsid w:val="00D975DE"/>
    <w:rsid w:val="00D97F2A"/>
    <w:rsid w:val="00DA03F7"/>
    <w:rsid w:val="00DA04FB"/>
    <w:rsid w:val="00DA1588"/>
    <w:rsid w:val="00DA1B19"/>
    <w:rsid w:val="00DA1FB6"/>
    <w:rsid w:val="00DA223E"/>
    <w:rsid w:val="00DA2888"/>
    <w:rsid w:val="00DA2C17"/>
    <w:rsid w:val="00DA3201"/>
    <w:rsid w:val="00DA331A"/>
    <w:rsid w:val="00DA3F0E"/>
    <w:rsid w:val="00DA3F33"/>
    <w:rsid w:val="00DA400D"/>
    <w:rsid w:val="00DA4407"/>
    <w:rsid w:val="00DA460B"/>
    <w:rsid w:val="00DA4676"/>
    <w:rsid w:val="00DA49F1"/>
    <w:rsid w:val="00DA4B5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67E"/>
    <w:rsid w:val="00DB0733"/>
    <w:rsid w:val="00DB0BAB"/>
    <w:rsid w:val="00DB0C50"/>
    <w:rsid w:val="00DB118C"/>
    <w:rsid w:val="00DB1396"/>
    <w:rsid w:val="00DB1BA4"/>
    <w:rsid w:val="00DB2012"/>
    <w:rsid w:val="00DB242A"/>
    <w:rsid w:val="00DB24B1"/>
    <w:rsid w:val="00DB26EE"/>
    <w:rsid w:val="00DB2C88"/>
    <w:rsid w:val="00DB2F8B"/>
    <w:rsid w:val="00DB31D5"/>
    <w:rsid w:val="00DB360D"/>
    <w:rsid w:val="00DB388D"/>
    <w:rsid w:val="00DB3EED"/>
    <w:rsid w:val="00DB423F"/>
    <w:rsid w:val="00DB4741"/>
    <w:rsid w:val="00DB48F9"/>
    <w:rsid w:val="00DB48FF"/>
    <w:rsid w:val="00DB4E89"/>
    <w:rsid w:val="00DB52F2"/>
    <w:rsid w:val="00DB66F5"/>
    <w:rsid w:val="00DB758A"/>
    <w:rsid w:val="00DB7A2E"/>
    <w:rsid w:val="00DB7F44"/>
    <w:rsid w:val="00DB7FC5"/>
    <w:rsid w:val="00DC0125"/>
    <w:rsid w:val="00DC0511"/>
    <w:rsid w:val="00DC057A"/>
    <w:rsid w:val="00DC06C5"/>
    <w:rsid w:val="00DC07CA"/>
    <w:rsid w:val="00DC0B35"/>
    <w:rsid w:val="00DC0D93"/>
    <w:rsid w:val="00DC1C93"/>
    <w:rsid w:val="00DC1DB6"/>
    <w:rsid w:val="00DC1E98"/>
    <w:rsid w:val="00DC2143"/>
    <w:rsid w:val="00DC23C1"/>
    <w:rsid w:val="00DC23DE"/>
    <w:rsid w:val="00DC2787"/>
    <w:rsid w:val="00DC2949"/>
    <w:rsid w:val="00DC2ECC"/>
    <w:rsid w:val="00DC2FDA"/>
    <w:rsid w:val="00DC358C"/>
    <w:rsid w:val="00DC358E"/>
    <w:rsid w:val="00DC3D2B"/>
    <w:rsid w:val="00DC4227"/>
    <w:rsid w:val="00DC451E"/>
    <w:rsid w:val="00DC4684"/>
    <w:rsid w:val="00DC47EC"/>
    <w:rsid w:val="00DC4F8B"/>
    <w:rsid w:val="00DC531B"/>
    <w:rsid w:val="00DC575A"/>
    <w:rsid w:val="00DC5C2B"/>
    <w:rsid w:val="00DC5F2C"/>
    <w:rsid w:val="00DC610F"/>
    <w:rsid w:val="00DC6443"/>
    <w:rsid w:val="00DC6DF8"/>
    <w:rsid w:val="00DC6E17"/>
    <w:rsid w:val="00DC7347"/>
    <w:rsid w:val="00DC7941"/>
    <w:rsid w:val="00DC79BC"/>
    <w:rsid w:val="00DC7A89"/>
    <w:rsid w:val="00DC7D87"/>
    <w:rsid w:val="00DC7D8A"/>
    <w:rsid w:val="00DC7E25"/>
    <w:rsid w:val="00DD00EF"/>
    <w:rsid w:val="00DD0110"/>
    <w:rsid w:val="00DD04C7"/>
    <w:rsid w:val="00DD085D"/>
    <w:rsid w:val="00DD15B1"/>
    <w:rsid w:val="00DD169B"/>
    <w:rsid w:val="00DD1828"/>
    <w:rsid w:val="00DD18DE"/>
    <w:rsid w:val="00DD1C9C"/>
    <w:rsid w:val="00DD2DF2"/>
    <w:rsid w:val="00DD2EAC"/>
    <w:rsid w:val="00DD33FC"/>
    <w:rsid w:val="00DD35E2"/>
    <w:rsid w:val="00DD45EE"/>
    <w:rsid w:val="00DD48F3"/>
    <w:rsid w:val="00DD4BA8"/>
    <w:rsid w:val="00DD5184"/>
    <w:rsid w:val="00DD5318"/>
    <w:rsid w:val="00DD5421"/>
    <w:rsid w:val="00DD56A2"/>
    <w:rsid w:val="00DD571C"/>
    <w:rsid w:val="00DD5E24"/>
    <w:rsid w:val="00DD5FEB"/>
    <w:rsid w:val="00DD6558"/>
    <w:rsid w:val="00DD6B67"/>
    <w:rsid w:val="00DD741E"/>
    <w:rsid w:val="00DD7508"/>
    <w:rsid w:val="00DD76D3"/>
    <w:rsid w:val="00DD77C3"/>
    <w:rsid w:val="00DD7DF5"/>
    <w:rsid w:val="00DE0435"/>
    <w:rsid w:val="00DE0601"/>
    <w:rsid w:val="00DE0668"/>
    <w:rsid w:val="00DE11C3"/>
    <w:rsid w:val="00DE1492"/>
    <w:rsid w:val="00DE1699"/>
    <w:rsid w:val="00DE1F7E"/>
    <w:rsid w:val="00DE1FEF"/>
    <w:rsid w:val="00DE2422"/>
    <w:rsid w:val="00DE24B1"/>
    <w:rsid w:val="00DE2573"/>
    <w:rsid w:val="00DE2C53"/>
    <w:rsid w:val="00DE2D19"/>
    <w:rsid w:val="00DE2E74"/>
    <w:rsid w:val="00DE3194"/>
    <w:rsid w:val="00DE31C2"/>
    <w:rsid w:val="00DE3241"/>
    <w:rsid w:val="00DE36CA"/>
    <w:rsid w:val="00DE379D"/>
    <w:rsid w:val="00DE39FE"/>
    <w:rsid w:val="00DE42EA"/>
    <w:rsid w:val="00DE4393"/>
    <w:rsid w:val="00DE46E5"/>
    <w:rsid w:val="00DE478A"/>
    <w:rsid w:val="00DE483A"/>
    <w:rsid w:val="00DE4B4C"/>
    <w:rsid w:val="00DE4E79"/>
    <w:rsid w:val="00DE4E80"/>
    <w:rsid w:val="00DE5077"/>
    <w:rsid w:val="00DE50F7"/>
    <w:rsid w:val="00DE5437"/>
    <w:rsid w:val="00DE55B6"/>
    <w:rsid w:val="00DE57A1"/>
    <w:rsid w:val="00DE5D2E"/>
    <w:rsid w:val="00DE5F2E"/>
    <w:rsid w:val="00DE6519"/>
    <w:rsid w:val="00DE69BC"/>
    <w:rsid w:val="00DE6CE1"/>
    <w:rsid w:val="00DE6EE8"/>
    <w:rsid w:val="00DE6FAF"/>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BF7"/>
    <w:rsid w:val="00DF1C77"/>
    <w:rsid w:val="00DF21E3"/>
    <w:rsid w:val="00DF24A8"/>
    <w:rsid w:val="00DF2501"/>
    <w:rsid w:val="00DF27CD"/>
    <w:rsid w:val="00DF31E9"/>
    <w:rsid w:val="00DF3A11"/>
    <w:rsid w:val="00DF3AA6"/>
    <w:rsid w:val="00DF3D7A"/>
    <w:rsid w:val="00DF3DE1"/>
    <w:rsid w:val="00DF3F7E"/>
    <w:rsid w:val="00DF460E"/>
    <w:rsid w:val="00DF4ADC"/>
    <w:rsid w:val="00DF4B22"/>
    <w:rsid w:val="00DF4EB3"/>
    <w:rsid w:val="00DF569C"/>
    <w:rsid w:val="00DF594C"/>
    <w:rsid w:val="00DF5E25"/>
    <w:rsid w:val="00DF648A"/>
    <w:rsid w:val="00DF67FF"/>
    <w:rsid w:val="00DF6EBC"/>
    <w:rsid w:val="00DF6ED7"/>
    <w:rsid w:val="00DF72B1"/>
    <w:rsid w:val="00DF733A"/>
    <w:rsid w:val="00DF73C6"/>
    <w:rsid w:val="00E0008C"/>
    <w:rsid w:val="00E009B2"/>
    <w:rsid w:val="00E00F2E"/>
    <w:rsid w:val="00E01D44"/>
    <w:rsid w:val="00E023FA"/>
    <w:rsid w:val="00E0251D"/>
    <w:rsid w:val="00E02A10"/>
    <w:rsid w:val="00E02D3B"/>
    <w:rsid w:val="00E0405D"/>
    <w:rsid w:val="00E040F7"/>
    <w:rsid w:val="00E0417B"/>
    <w:rsid w:val="00E04255"/>
    <w:rsid w:val="00E042E3"/>
    <w:rsid w:val="00E047A5"/>
    <w:rsid w:val="00E04D87"/>
    <w:rsid w:val="00E04E42"/>
    <w:rsid w:val="00E053FE"/>
    <w:rsid w:val="00E05512"/>
    <w:rsid w:val="00E05CF6"/>
    <w:rsid w:val="00E06649"/>
    <w:rsid w:val="00E066D3"/>
    <w:rsid w:val="00E068C2"/>
    <w:rsid w:val="00E06CB6"/>
    <w:rsid w:val="00E07333"/>
    <w:rsid w:val="00E07D67"/>
    <w:rsid w:val="00E102BC"/>
    <w:rsid w:val="00E10471"/>
    <w:rsid w:val="00E10770"/>
    <w:rsid w:val="00E1123B"/>
    <w:rsid w:val="00E113FB"/>
    <w:rsid w:val="00E11A53"/>
    <w:rsid w:val="00E11A6C"/>
    <w:rsid w:val="00E11CB4"/>
    <w:rsid w:val="00E123FD"/>
    <w:rsid w:val="00E1282E"/>
    <w:rsid w:val="00E12ADB"/>
    <w:rsid w:val="00E12D6D"/>
    <w:rsid w:val="00E13C5C"/>
    <w:rsid w:val="00E13C8B"/>
    <w:rsid w:val="00E1430E"/>
    <w:rsid w:val="00E14F90"/>
    <w:rsid w:val="00E15BC1"/>
    <w:rsid w:val="00E15F2C"/>
    <w:rsid w:val="00E15FA5"/>
    <w:rsid w:val="00E1661C"/>
    <w:rsid w:val="00E16866"/>
    <w:rsid w:val="00E16FB9"/>
    <w:rsid w:val="00E17140"/>
    <w:rsid w:val="00E178CF"/>
    <w:rsid w:val="00E179CF"/>
    <w:rsid w:val="00E20741"/>
    <w:rsid w:val="00E20A77"/>
    <w:rsid w:val="00E215CE"/>
    <w:rsid w:val="00E21D2C"/>
    <w:rsid w:val="00E21D3C"/>
    <w:rsid w:val="00E2204A"/>
    <w:rsid w:val="00E22947"/>
    <w:rsid w:val="00E22B16"/>
    <w:rsid w:val="00E22F6A"/>
    <w:rsid w:val="00E22F72"/>
    <w:rsid w:val="00E232EF"/>
    <w:rsid w:val="00E238F1"/>
    <w:rsid w:val="00E23BD2"/>
    <w:rsid w:val="00E23C99"/>
    <w:rsid w:val="00E23E26"/>
    <w:rsid w:val="00E240F7"/>
    <w:rsid w:val="00E24306"/>
    <w:rsid w:val="00E24397"/>
    <w:rsid w:val="00E244DB"/>
    <w:rsid w:val="00E25189"/>
    <w:rsid w:val="00E2636B"/>
    <w:rsid w:val="00E26646"/>
    <w:rsid w:val="00E2664B"/>
    <w:rsid w:val="00E26CF8"/>
    <w:rsid w:val="00E26E15"/>
    <w:rsid w:val="00E27226"/>
    <w:rsid w:val="00E2774D"/>
    <w:rsid w:val="00E2795F"/>
    <w:rsid w:val="00E30351"/>
    <w:rsid w:val="00E30511"/>
    <w:rsid w:val="00E3051E"/>
    <w:rsid w:val="00E306F5"/>
    <w:rsid w:val="00E31022"/>
    <w:rsid w:val="00E3104F"/>
    <w:rsid w:val="00E316CB"/>
    <w:rsid w:val="00E31857"/>
    <w:rsid w:val="00E31C16"/>
    <w:rsid w:val="00E32376"/>
    <w:rsid w:val="00E3248A"/>
    <w:rsid w:val="00E32846"/>
    <w:rsid w:val="00E32908"/>
    <w:rsid w:val="00E329D5"/>
    <w:rsid w:val="00E32C07"/>
    <w:rsid w:val="00E32EBB"/>
    <w:rsid w:val="00E32ED9"/>
    <w:rsid w:val="00E32F3C"/>
    <w:rsid w:val="00E32FBA"/>
    <w:rsid w:val="00E3305E"/>
    <w:rsid w:val="00E33446"/>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935"/>
    <w:rsid w:val="00E41C57"/>
    <w:rsid w:val="00E41DE1"/>
    <w:rsid w:val="00E41FE7"/>
    <w:rsid w:val="00E42282"/>
    <w:rsid w:val="00E42343"/>
    <w:rsid w:val="00E42543"/>
    <w:rsid w:val="00E42848"/>
    <w:rsid w:val="00E42A6E"/>
    <w:rsid w:val="00E42A76"/>
    <w:rsid w:val="00E4301E"/>
    <w:rsid w:val="00E43028"/>
    <w:rsid w:val="00E43418"/>
    <w:rsid w:val="00E43572"/>
    <w:rsid w:val="00E43700"/>
    <w:rsid w:val="00E43DA3"/>
    <w:rsid w:val="00E43EAB"/>
    <w:rsid w:val="00E4418A"/>
    <w:rsid w:val="00E442A1"/>
    <w:rsid w:val="00E449A3"/>
    <w:rsid w:val="00E44A20"/>
    <w:rsid w:val="00E45512"/>
    <w:rsid w:val="00E4598D"/>
    <w:rsid w:val="00E46337"/>
    <w:rsid w:val="00E46B56"/>
    <w:rsid w:val="00E46BB9"/>
    <w:rsid w:val="00E46FE8"/>
    <w:rsid w:val="00E4710B"/>
    <w:rsid w:val="00E47422"/>
    <w:rsid w:val="00E479F1"/>
    <w:rsid w:val="00E47A2B"/>
    <w:rsid w:val="00E47B45"/>
    <w:rsid w:val="00E47D65"/>
    <w:rsid w:val="00E47EEE"/>
    <w:rsid w:val="00E5012B"/>
    <w:rsid w:val="00E503C3"/>
    <w:rsid w:val="00E505B0"/>
    <w:rsid w:val="00E50B73"/>
    <w:rsid w:val="00E5167E"/>
    <w:rsid w:val="00E51CDB"/>
    <w:rsid w:val="00E52483"/>
    <w:rsid w:val="00E524E1"/>
    <w:rsid w:val="00E526F8"/>
    <w:rsid w:val="00E52722"/>
    <w:rsid w:val="00E527DE"/>
    <w:rsid w:val="00E52DDB"/>
    <w:rsid w:val="00E52EAF"/>
    <w:rsid w:val="00E535A6"/>
    <w:rsid w:val="00E53ABC"/>
    <w:rsid w:val="00E5461E"/>
    <w:rsid w:val="00E549C6"/>
    <w:rsid w:val="00E54D19"/>
    <w:rsid w:val="00E559ED"/>
    <w:rsid w:val="00E55C59"/>
    <w:rsid w:val="00E560CD"/>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50"/>
    <w:rsid w:val="00E621D6"/>
    <w:rsid w:val="00E62717"/>
    <w:rsid w:val="00E62BFC"/>
    <w:rsid w:val="00E63024"/>
    <w:rsid w:val="00E633EC"/>
    <w:rsid w:val="00E6366D"/>
    <w:rsid w:val="00E636B7"/>
    <w:rsid w:val="00E637B5"/>
    <w:rsid w:val="00E63F5F"/>
    <w:rsid w:val="00E64016"/>
    <w:rsid w:val="00E6435B"/>
    <w:rsid w:val="00E64BB5"/>
    <w:rsid w:val="00E64C8C"/>
    <w:rsid w:val="00E64F47"/>
    <w:rsid w:val="00E6526F"/>
    <w:rsid w:val="00E6595B"/>
    <w:rsid w:val="00E65CA1"/>
    <w:rsid w:val="00E65D87"/>
    <w:rsid w:val="00E6603F"/>
    <w:rsid w:val="00E661DB"/>
    <w:rsid w:val="00E662B9"/>
    <w:rsid w:val="00E663A0"/>
    <w:rsid w:val="00E66D9D"/>
    <w:rsid w:val="00E66F53"/>
    <w:rsid w:val="00E675A7"/>
    <w:rsid w:val="00E678BF"/>
    <w:rsid w:val="00E678CD"/>
    <w:rsid w:val="00E67A05"/>
    <w:rsid w:val="00E70426"/>
    <w:rsid w:val="00E70899"/>
    <w:rsid w:val="00E70948"/>
    <w:rsid w:val="00E70B0E"/>
    <w:rsid w:val="00E70B51"/>
    <w:rsid w:val="00E71371"/>
    <w:rsid w:val="00E7153A"/>
    <w:rsid w:val="00E71625"/>
    <w:rsid w:val="00E71658"/>
    <w:rsid w:val="00E7195F"/>
    <w:rsid w:val="00E71BA2"/>
    <w:rsid w:val="00E71DF0"/>
    <w:rsid w:val="00E71E04"/>
    <w:rsid w:val="00E723EC"/>
    <w:rsid w:val="00E72440"/>
    <w:rsid w:val="00E726B2"/>
    <w:rsid w:val="00E7317A"/>
    <w:rsid w:val="00E7350E"/>
    <w:rsid w:val="00E73C67"/>
    <w:rsid w:val="00E742E6"/>
    <w:rsid w:val="00E74959"/>
    <w:rsid w:val="00E74EC7"/>
    <w:rsid w:val="00E750D7"/>
    <w:rsid w:val="00E7539F"/>
    <w:rsid w:val="00E75894"/>
    <w:rsid w:val="00E75ADD"/>
    <w:rsid w:val="00E75EA0"/>
    <w:rsid w:val="00E76056"/>
    <w:rsid w:val="00E76732"/>
    <w:rsid w:val="00E76754"/>
    <w:rsid w:val="00E768CC"/>
    <w:rsid w:val="00E77C87"/>
    <w:rsid w:val="00E77DD6"/>
    <w:rsid w:val="00E77ECF"/>
    <w:rsid w:val="00E77EDB"/>
    <w:rsid w:val="00E8007C"/>
    <w:rsid w:val="00E80150"/>
    <w:rsid w:val="00E803A7"/>
    <w:rsid w:val="00E803F3"/>
    <w:rsid w:val="00E80B6D"/>
    <w:rsid w:val="00E80FDB"/>
    <w:rsid w:val="00E8101D"/>
    <w:rsid w:val="00E81F94"/>
    <w:rsid w:val="00E822DE"/>
    <w:rsid w:val="00E82394"/>
    <w:rsid w:val="00E8269D"/>
    <w:rsid w:val="00E82C37"/>
    <w:rsid w:val="00E83183"/>
    <w:rsid w:val="00E83537"/>
    <w:rsid w:val="00E8370E"/>
    <w:rsid w:val="00E83802"/>
    <w:rsid w:val="00E838D4"/>
    <w:rsid w:val="00E8394E"/>
    <w:rsid w:val="00E83987"/>
    <w:rsid w:val="00E83988"/>
    <w:rsid w:val="00E83FB9"/>
    <w:rsid w:val="00E841D1"/>
    <w:rsid w:val="00E84202"/>
    <w:rsid w:val="00E842CF"/>
    <w:rsid w:val="00E843B3"/>
    <w:rsid w:val="00E84563"/>
    <w:rsid w:val="00E84677"/>
    <w:rsid w:val="00E847EF"/>
    <w:rsid w:val="00E8483A"/>
    <w:rsid w:val="00E84A02"/>
    <w:rsid w:val="00E85085"/>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E67"/>
    <w:rsid w:val="00E91020"/>
    <w:rsid w:val="00E9135F"/>
    <w:rsid w:val="00E91528"/>
    <w:rsid w:val="00E91565"/>
    <w:rsid w:val="00E9167B"/>
    <w:rsid w:val="00E91862"/>
    <w:rsid w:val="00E919BF"/>
    <w:rsid w:val="00E91F2F"/>
    <w:rsid w:val="00E9253A"/>
    <w:rsid w:val="00E92607"/>
    <w:rsid w:val="00E9260F"/>
    <w:rsid w:val="00E926B0"/>
    <w:rsid w:val="00E93539"/>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E23"/>
    <w:rsid w:val="00EA005E"/>
    <w:rsid w:val="00EA0A36"/>
    <w:rsid w:val="00EA18A6"/>
    <w:rsid w:val="00EA18C8"/>
    <w:rsid w:val="00EA1EBD"/>
    <w:rsid w:val="00EA20CE"/>
    <w:rsid w:val="00EA21CB"/>
    <w:rsid w:val="00EA225C"/>
    <w:rsid w:val="00EA2624"/>
    <w:rsid w:val="00EA27F0"/>
    <w:rsid w:val="00EA28DF"/>
    <w:rsid w:val="00EA2B5A"/>
    <w:rsid w:val="00EA365B"/>
    <w:rsid w:val="00EA3C1E"/>
    <w:rsid w:val="00EA3F48"/>
    <w:rsid w:val="00EA4205"/>
    <w:rsid w:val="00EA4593"/>
    <w:rsid w:val="00EA48DF"/>
    <w:rsid w:val="00EA5215"/>
    <w:rsid w:val="00EA584A"/>
    <w:rsid w:val="00EA59C0"/>
    <w:rsid w:val="00EA5BCB"/>
    <w:rsid w:val="00EA5D46"/>
    <w:rsid w:val="00EA5E42"/>
    <w:rsid w:val="00EA61D0"/>
    <w:rsid w:val="00EA62FC"/>
    <w:rsid w:val="00EA669A"/>
    <w:rsid w:val="00EA6B83"/>
    <w:rsid w:val="00EA6EBA"/>
    <w:rsid w:val="00EA73E8"/>
    <w:rsid w:val="00EA772A"/>
    <w:rsid w:val="00EA7ABD"/>
    <w:rsid w:val="00EA7CA5"/>
    <w:rsid w:val="00EA7DDA"/>
    <w:rsid w:val="00EB0395"/>
    <w:rsid w:val="00EB0A29"/>
    <w:rsid w:val="00EB0CE7"/>
    <w:rsid w:val="00EB0CF2"/>
    <w:rsid w:val="00EB1096"/>
    <w:rsid w:val="00EB10D8"/>
    <w:rsid w:val="00EB1C9D"/>
    <w:rsid w:val="00EB1E0D"/>
    <w:rsid w:val="00EB216B"/>
    <w:rsid w:val="00EB22CB"/>
    <w:rsid w:val="00EB298B"/>
    <w:rsid w:val="00EB2ECC"/>
    <w:rsid w:val="00EB3554"/>
    <w:rsid w:val="00EB375F"/>
    <w:rsid w:val="00EB3858"/>
    <w:rsid w:val="00EB3956"/>
    <w:rsid w:val="00EB3DC0"/>
    <w:rsid w:val="00EB46F8"/>
    <w:rsid w:val="00EB4E43"/>
    <w:rsid w:val="00EB4F20"/>
    <w:rsid w:val="00EB57D0"/>
    <w:rsid w:val="00EB5C26"/>
    <w:rsid w:val="00EB5CCB"/>
    <w:rsid w:val="00EB667E"/>
    <w:rsid w:val="00EB688A"/>
    <w:rsid w:val="00EB6D85"/>
    <w:rsid w:val="00EB705C"/>
    <w:rsid w:val="00EB7550"/>
    <w:rsid w:val="00EB7915"/>
    <w:rsid w:val="00EB7EE6"/>
    <w:rsid w:val="00EC032B"/>
    <w:rsid w:val="00EC0480"/>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984"/>
    <w:rsid w:val="00EC4B06"/>
    <w:rsid w:val="00EC4B4E"/>
    <w:rsid w:val="00EC4D07"/>
    <w:rsid w:val="00EC4E02"/>
    <w:rsid w:val="00EC5174"/>
    <w:rsid w:val="00EC5458"/>
    <w:rsid w:val="00EC54A6"/>
    <w:rsid w:val="00EC583B"/>
    <w:rsid w:val="00EC5906"/>
    <w:rsid w:val="00EC5914"/>
    <w:rsid w:val="00EC5B4F"/>
    <w:rsid w:val="00EC6313"/>
    <w:rsid w:val="00EC64F2"/>
    <w:rsid w:val="00EC6552"/>
    <w:rsid w:val="00EC673E"/>
    <w:rsid w:val="00EC6ADE"/>
    <w:rsid w:val="00EC7A0F"/>
    <w:rsid w:val="00EC7E54"/>
    <w:rsid w:val="00ED0DFE"/>
    <w:rsid w:val="00ED16A3"/>
    <w:rsid w:val="00ED1791"/>
    <w:rsid w:val="00ED19F1"/>
    <w:rsid w:val="00ED1BE7"/>
    <w:rsid w:val="00ED2428"/>
    <w:rsid w:val="00ED2473"/>
    <w:rsid w:val="00ED2544"/>
    <w:rsid w:val="00ED28B9"/>
    <w:rsid w:val="00ED2DEA"/>
    <w:rsid w:val="00ED2E50"/>
    <w:rsid w:val="00ED2EAB"/>
    <w:rsid w:val="00ED3CE3"/>
    <w:rsid w:val="00ED3E49"/>
    <w:rsid w:val="00ED4270"/>
    <w:rsid w:val="00ED42D9"/>
    <w:rsid w:val="00ED4911"/>
    <w:rsid w:val="00ED49B4"/>
    <w:rsid w:val="00ED4B23"/>
    <w:rsid w:val="00ED4BD2"/>
    <w:rsid w:val="00ED4BEC"/>
    <w:rsid w:val="00ED52D0"/>
    <w:rsid w:val="00ED54E8"/>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EF0"/>
    <w:rsid w:val="00EE136B"/>
    <w:rsid w:val="00EE152B"/>
    <w:rsid w:val="00EE17CB"/>
    <w:rsid w:val="00EE1820"/>
    <w:rsid w:val="00EE1E09"/>
    <w:rsid w:val="00EE214F"/>
    <w:rsid w:val="00EE25B3"/>
    <w:rsid w:val="00EE2DD9"/>
    <w:rsid w:val="00EE2EA8"/>
    <w:rsid w:val="00EE3288"/>
    <w:rsid w:val="00EE34F5"/>
    <w:rsid w:val="00EE3966"/>
    <w:rsid w:val="00EE3A79"/>
    <w:rsid w:val="00EE3EB1"/>
    <w:rsid w:val="00EE439E"/>
    <w:rsid w:val="00EE475B"/>
    <w:rsid w:val="00EE4941"/>
    <w:rsid w:val="00EE514B"/>
    <w:rsid w:val="00EE522C"/>
    <w:rsid w:val="00EE526D"/>
    <w:rsid w:val="00EE5EBA"/>
    <w:rsid w:val="00EE6080"/>
    <w:rsid w:val="00EE615C"/>
    <w:rsid w:val="00EE645B"/>
    <w:rsid w:val="00EE6FF3"/>
    <w:rsid w:val="00EE7646"/>
    <w:rsid w:val="00EE7FC0"/>
    <w:rsid w:val="00EF02E6"/>
    <w:rsid w:val="00EF08A5"/>
    <w:rsid w:val="00EF2A08"/>
    <w:rsid w:val="00EF2E0C"/>
    <w:rsid w:val="00EF3339"/>
    <w:rsid w:val="00EF36D0"/>
    <w:rsid w:val="00EF38D6"/>
    <w:rsid w:val="00EF3D5B"/>
    <w:rsid w:val="00EF430A"/>
    <w:rsid w:val="00EF49B2"/>
    <w:rsid w:val="00EF51A6"/>
    <w:rsid w:val="00EF5227"/>
    <w:rsid w:val="00EF58C2"/>
    <w:rsid w:val="00EF5915"/>
    <w:rsid w:val="00EF5D11"/>
    <w:rsid w:val="00EF6237"/>
    <w:rsid w:val="00EF6FA7"/>
    <w:rsid w:val="00EF7A63"/>
    <w:rsid w:val="00EF7C7D"/>
    <w:rsid w:val="00F00109"/>
    <w:rsid w:val="00F0054D"/>
    <w:rsid w:val="00F00AFF"/>
    <w:rsid w:val="00F01394"/>
    <w:rsid w:val="00F0143E"/>
    <w:rsid w:val="00F014B0"/>
    <w:rsid w:val="00F01541"/>
    <w:rsid w:val="00F0191C"/>
    <w:rsid w:val="00F01A1B"/>
    <w:rsid w:val="00F01B42"/>
    <w:rsid w:val="00F02B71"/>
    <w:rsid w:val="00F03070"/>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1085E"/>
    <w:rsid w:val="00F10A77"/>
    <w:rsid w:val="00F10DC5"/>
    <w:rsid w:val="00F10FCA"/>
    <w:rsid w:val="00F11008"/>
    <w:rsid w:val="00F11B05"/>
    <w:rsid w:val="00F11CAD"/>
    <w:rsid w:val="00F11CED"/>
    <w:rsid w:val="00F11D84"/>
    <w:rsid w:val="00F121E6"/>
    <w:rsid w:val="00F121ED"/>
    <w:rsid w:val="00F12253"/>
    <w:rsid w:val="00F12632"/>
    <w:rsid w:val="00F1272B"/>
    <w:rsid w:val="00F12864"/>
    <w:rsid w:val="00F14005"/>
    <w:rsid w:val="00F1415C"/>
    <w:rsid w:val="00F14E12"/>
    <w:rsid w:val="00F15065"/>
    <w:rsid w:val="00F156B9"/>
    <w:rsid w:val="00F15778"/>
    <w:rsid w:val="00F16201"/>
    <w:rsid w:val="00F164F0"/>
    <w:rsid w:val="00F166BC"/>
    <w:rsid w:val="00F16A11"/>
    <w:rsid w:val="00F16A99"/>
    <w:rsid w:val="00F16C4D"/>
    <w:rsid w:val="00F16F97"/>
    <w:rsid w:val="00F1712D"/>
    <w:rsid w:val="00F17806"/>
    <w:rsid w:val="00F1793E"/>
    <w:rsid w:val="00F17C51"/>
    <w:rsid w:val="00F20077"/>
    <w:rsid w:val="00F201DA"/>
    <w:rsid w:val="00F20200"/>
    <w:rsid w:val="00F203B9"/>
    <w:rsid w:val="00F205F4"/>
    <w:rsid w:val="00F20616"/>
    <w:rsid w:val="00F206C5"/>
    <w:rsid w:val="00F20B15"/>
    <w:rsid w:val="00F20BDC"/>
    <w:rsid w:val="00F21412"/>
    <w:rsid w:val="00F21431"/>
    <w:rsid w:val="00F21487"/>
    <w:rsid w:val="00F2150C"/>
    <w:rsid w:val="00F21B41"/>
    <w:rsid w:val="00F21EC1"/>
    <w:rsid w:val="00F21FB3"/>
    <w:rsid w:val="00F21FC0"/>
    <w:rsid w:val="00F2225C"/>
    <w:rsid w:val="00F22A1A"/>
    <w:rsid w:val="00F22BAE"/>
    <w:rsid w:val="00F2323F"/>
    <w:rsid w:val="00F234E3"/>
    <w:rsid w:val="00F23735"/>
    <w:rsid w:val="00F2381A"/>
    <w:rsid w:val="00F23835"/>
    <w:rsid w:val="00F238EB"/>
    <w:rsid w:val="00F23E96"/>
    <w:rsid w:val="00F24C94"/>
    <w:rsid w:val="00F24FFB"/>
    <w:rsid w:val="00F25397"/>
    <w:rsid w:val="00F2565D"/>
    <w:rsid w:val="00F25B88"/>
    <w:rsid w:val="00F25D84"/>
    <w:rsid w:val="00F2625F"/>
    <w:rsid w:val="00F2641A"/>
    <w:rsid w:val="00F26EB5"/>
    <w:rsid w:val="00F272E9"/>
    <w:rsid w:val="00F273D3"/>
    <w:rsid w:val="00F27DC9"/>
    <w:rsid w:val="00F30366"/>
    <w:rsid w:val="00F303F9"/>
    <w:rsid w:val="00F312A0"/>
    <w:rsid w:val="00F3168D"/>
    <w:rsid w:val="00F317A4"/>
    <w:rsid w:val="00F31B65"/>
    <w:rsid w:val="00F3205B"/>
    <w:rsid w:val="00F322F3"/>
    <w:rsid w:val="00F325BF"/>
    <w:rsid w:val="00F32B0C"/>
    <w:rsid w:val="00F33134"/>
    <w:rsid w:val="00F33847"/>
    <w:rsid w:val="00F343E4"/>
    <w:rsid w:val="00F34BE9"/>
    <w:rsid w:val="00F34C59"/>
    <w:rsid w:val="00F34CAC"/>
    <w:rsid w:val="00F34EA2"/>
    <w:rsid w:val="00F34FFE"/>
    <w:rsid w:val="00F35131"/>
    <w:rsid w:val="00F353AC"/>
    <w:rsid w:val="00F354FA"/>
    <w:rsid w:val="00F35A0A"/>
    <w:rsid w:val="00F35CF9"/>
    <w:rsid w:val="00F3601E"/>
    <w:rsid w:val="00F3644E"/>
    <w:rsid w:val="00F3647B"/>
    <w:rsid w:val="00F365FC"/>
    <w:rsid w:val="00F36DBD"/>
    <w:rsid w:val="00F36F77"/>
    <w:rsid w:val="00F3700D"/>
    <w:rsid w:val="00F3776E"/>
    <w:rsid w:val="00F379A3"/>
    <w:rsid w:val="00F40020"/>
    <w:rsid w:val="00F400E8"/>
    <w:rsid w:val="00F402CE"/>
    <w:rsid w:val="00F4037B"/>
    <w:rsid w:val="00F40518"/>
    <w:rsid w:val="00F406B3"/>
    <w:rsid w:val="00F414CC"/>
    <w:rsid w:val="00F418CC"/>
    <w:rsid w:val="00F4253B"/>
    <w:rsid w:val="00F426D6"/>
    <w:rsid w:val="00F43238"/>
    <w:rsid w:val="00F436CE"/>
    <w:rsid w:val="00F437EC"/>
    <w:rsid w:val="00F43ADC"/>
    <w:rsid w:val="00F43C3F"/>
    <w:rsid w:val="00F440C9"/>
    <w:rsid w:val="00F44156"/>
    <w:rsid w:val="00F44473"/>
    <w:rsid w:val="00F44D0E"/>
    <w:rsid w:val="00F44D25"/>
    <w:rsid w:val="00F44DD6"/>
    <w:rsid w:val="00F44EEB"/>
    <w:rsid w:val="00F45790"/>
    <w:rsid w:val="00F4597D"/>
    <w:rsid w:val="00F45A65"/>
    <w:rsid w:val="00F45A93"/>
    <w:rsid w:val="00F460A6"/>
    <w:rsid w:val="00F46219"/>
    <w:rsid w:val="00F477F8"/>
    <w:rsid w:val="00F4786A"/>
    <w:rsid w:val="00F478B4"/>
    <w:rsid w:val="00F47986"/>
    <w:rsid w:val="00F479D9"/>
    <w:rsid w:val="00F47F20"/>
    <w:rsid w:val="00F504CD"/>
    <w:rsid w:val="00F50AC7"/>
    <w:rsid w:val="00F510BA"/>
    <w:rsid w:val="00F51CF5"/>
    <w:rsid w:val="00F52543"/>
    <w:rsid w:val="00F525CA"/>
    <w:rsid w:val="00F5261B"/>
    <w:rsid w:val="00F52AB3"/>
    <w:rsid w:val="00F530BE"/>
    <w:rsid w:val="00F539F6"/>
    <w:rsid w:val="00F53A44"/>
    <w:rsid w:val="00F53C15"/>
    <w:rsid w:val="00F53E02"/>
    <w:rsid w:val="00F540EC"/>
    <w:rsid w:val="00F54583"/>
    <w:rsid w:val="00F54871"/>
    <w:rsid w:val="00F54A2E"/>
    <w:rsid w:val="00F55060"/>
    <w:rsid w:val="00F55123"/>
    <w:rsid w:val="00F553C4"/>
    <w:rsid w:val="00F555E5"/>
    <w:rsid w:val="00F5598A"/>
    <w:rsid w:val="00F55CDE"/>
    <w:rsid w:val="00F56079"/>
    <w:rsid w:val="00F56B7E"/>
    <w:rsid w:val="00F570D9"/>
    <w:rsid w:val="00F5776C"/>
    <w:rsid w:val="00F577E8"/>
    <w:rsid w:val="00F57BB0"/>
    <w:rsid w:val="00F57DA3"/>
    <w:rsid w:val="00F604D4"/>
    <w:rsid w:val="00F6053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ED7"/>
    <w:rsid w:val="00F6733D"/>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21B5"/>
    <w:rsid w:val="00F72476"/>
    <w:rsid w:val="00F72615"/>
    <w:rsid w:val="00F72823"/>
    <w:rsid w:val="00F72BA1"/>
    <w:rsid w:val="00F7365C"/>
    <w:rsid w:val="00F7393C"/>
    <w:rsid w:val="00F74255"/>
    <w:rsid w:val="00F74677"/>
    <w:rsid w:val="00F74E81"/>
    <w:rsid w:val="00F750DE"/>
    <w:rsid w:val="00F75656"/>
    <w:rsid w:val="00F7579E"/>
    <w:rsid w:val="00F7588B"/>
    <w:rsid w:val="00F75CC3"/>
    <w:rsid w:val="00F762E3"/>
    <w:rsid w:val="00F76AD4"/>
    <w:rsid w:val="00F76C56"/>
    <w:rsid w:val="00F770AA"/>
    <w:rsid w:val="00F77518"/>
    <w:rsid w:val="00F777DB"/>
    <w:rsid w:val="00F7789D"/>
    <w:rsid w:val="00F7791F"/>
    <w:rsid w:val="00F77F15"/>
    <w:rsid w:val="00F8048F"/>
    <w:rsid w:val="00F806A0"/>
    <w:rsid w:val="00F80E97"/>
    <w:rsid w:val="00F8159A"/>
    <w:rsid w:val="00F816DE"/>
    <w:rsid w:val="00F81905"/>
    <w:rsid w:val="00F81FCB"/>
    <w:rsid w:val="00F82017"/>
    <w:rsid w:val="00F82418"/>
    <w:rsid w:val="00F825AE"/>
    <w:rsid w:val="00F826A4"/>
    <w:rsid w:val="00F8277D"/>
    <w:rsid w:val="00F83099"/>
    <w:rsid w:val="00F83431"/>
    <w:rsid w:val="00F83738"/>
    <w:rsid w:val="00F838C7"/>
    <w:rsid w:val="00F83BBD"/>
    <w:rsid w:val="00F84099"/>
    <w:rsid w:val="00F841BE"/>
    <w:rsid w:val="00F84A24"/>
    <w:rsid w:val="00F84CB1"/>
    <w:rsid w:val="00F852DD"/>
    <w:rsid w:val="00F855B5"/>
    <w:rsid w:val="00F85737"/>
    <w:rsid w:val="00F85B97"/>
    <w:rsid w:val="00F85C61"/>
    <w:rsid w:val="00F8611B"/>
    <w:rsid w:val="00F86253"/>
    <w:rsid w:val="00F872D9"/>
    <w:rsid w:val="00F87525"/>
    <w:rsid w:val="00F87797"/>
    <w:rsid w:val="00F8779F"/>
    <w:rsid w:val="00F878CA"/>
    <w:rsid w:val="00F9081E"/>
    <w:rsid w:val="00F90D7D"/>
    <w:rsid w:val="00F92B52"/>
    <w:rsid w:val="00F92CC7"/>
    <w:rsid w:val="00F92DE6"/>
    <w:rsid w:val="00F92E44"/>
    <w:rsid w:val="00F92F03"/>
    <w:rsid w:val="00F93208"/>
    <w:rsid w:val="00F9322C"/>
    <w:rsid w:val="00F93679"/>
    <w:rsid w:val="00F938B1"/>
    <w:rsid w:val="00F93C92"/>
    <w:rsid w:val="00F947D5"/>
    <w:rsid w:val="00F94C48"/>
    <w:rsid w:val="00F94D09"/>
    <w:rsid w:val="00F94FFC"/>
    <w:rsid w:val="00F95E7C"/>
    <w:rsid w:val="00F962C0"/>
    <w:rsid w:val="00F9633C"/>
    <w:rsid w:val="00F9670A"/>
    <w:rsid w:val="00F9689F"/>
    <w:rsid w:val="00F968CC"/>
    <w:rsid w:val="00F96DD8"/>
    <w:rsid w:val="00F97383"/>
    <w:rsid w:val="00F979BB"/>
    <w:rsid w:val="00F97D86"/>
    <w:rsid w:val="00FA04BA"/>
    <w:rsid w:val="00FA0E3A"/>
    <w:rsid w:val="00FA0FCD"/>
    <w:rsid w:val="00FA148C"/>
    <w:rsid w:val="00FA14EF"/>
    <w:rsid w:val="00FA1573"/>
    <w:rsid w:val="00FA16C7"/>
    <w:rsid w:val="00FA1862"/>
    <w:rsid w:val="00FA1B38"/>
    <w:rsid w:val="00FA1C85"/>
    <w:rsid w:val="00FA1FBD"/>
    <w:rsid w:val="00FA230C"/>
    <w:rsid w:val="00FA29C0"/>
    <w:rsid w:val="00FA2A07"/>
    <w:rsid w:val="00FA2AD9"/>
    <w:rsid w:val="00FA2C88"/>
    <w:rsid w:val="00FA2ED9"/>
    <w:rsid w:val="00FA30CA"/>
    <w:rsid w:val="00FA3436"/>
    <w:rsid w:val="00FA38FD"/>
    <w:rsid w:val="00FA3D7F"/>
    <w:rsid w:val="00FA403C"/>
    <w:rsid w:val="00FA4369"/>
    <w:rsid w:val="00FA441A"/>
    <w:rsid w:val="00FA4516"/>
    <w:rsid w:val="00FA45C9"/>
    <w:rsid w:val="00FA48D8"/>
    <w:rsid w:val="00FA4F79"/>
    <w:rsid w:val="00FA5ADF"/>
    <w:rsid w:val="00FA647D"/>
    <w:rsid w:val="00FA659B"/>
    <w:rsid w:val="00FA6B17"/>
    <w:rsid w:val="00FA6B42"/>
    <w:rsid w:val="00FA6CF1"/>
    <w:rsid w:val="00FA6FE9"/>
    <w:rsid w:val="00FA77C3"/>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40D2"/>
    <w:rsid w:val="00FB49DF"/>
    <w:rsid w:val="00FB4CDD"/>
    <w:rsid w:val="00FB4EAD"/>
    <w:rsid w:val="00FB65A1"/>
    <w:rsid w:val="00FB6A2A"/>
    <w:rsid w:val="00FB6ADC"/>
    <w:rsid w:val="00FB72F8"/>
    <w:rsid w:val="00FB755F"/>
    <w:rsid w:val="00FB7E9B"/>
    <w:rsid w:val="00FB7F21"/>
    <w:rsid w:val="00FC063D"/>
    <w:rsid w:val="00FC0BFE"/>
    <w:rsid w:val="00FC0F35"/>
    <w:rsid w:val="00FC10C1"/>
    <w:rsid w:val="00FC1ABA"/>
    <w:rsid w:val="00FC1D60"/>
    <w:rsid w:val="00FC1D85"/>
    <w:rsid w:val="00FC23FD"/>
    <w:rsid w:val="00FC260B"/>
    <w:rsid w:val="00FC2908"/>
    <w:rsid w:val="00FC2AAE"/>
    <w:rsid w:val="00FC2BE4"/>
    <w:rsid w:val="00FC310F"/>
    <w:rsid w:val="00FC31A5"/>
    <w:rsid w:val="00FC3C0D"/>
    <w:rsid w:val="00FC3E7F"/>
    <w:rsid w:val="00FC4227"/>
    <w:rsid w:val="00FC49AF"/>
    <w:rsid w:val="00FC5371"/>
    <w:rsid w:val="00FC558F"/>
    <w:rsid w:val="00FC5FBB"/>
    <w:rsid w:val="00FC635C"/>
    <w:rsid w:val="00FC64D7"/>
    <w:rsid w:val="00FC66F3"/>
    <w:rsid w:val="00FC6A9D"/>
    <w:rsid w:val="00FC6B54"/>
    <w:rsid w:val="00FC6D25"/>
    <w:rsid w:val="00FC7153"/>
    <w:rsid w:val="00FC7338"/>
    <w:rsid w:val="00FC7485"/>
    <w:rsid w:val="00FC7601"/>
    <w:rsid w:val="00FC7A07"/>
    <w:rsid w:val="00FC7CBD"/>
    <w:rsid w:val="00FC7DF4"/>
    <w:rsid w:val="00FD01CA"/>
    <w:rsid w:val="00FD0210"/>
    <w:rsid w:val="00FD0245"/>
    <w:rsid w:val="00FD0732"/>
    <w:rsid w:val="00FD0DAA"/>
    <w:rsid w:val="00FD0EBE"/>
    <w:rsid w:val="00FD0F05"/>
    <w:rsid w:val="00FD0FB5"/>
    <w:rsid w:val="00FD103E"/>
    <w:rsid w:val="00FD166B"/>
    <w:rsid w:val="00FD19C3"/>
    <w:rsid w:val="00FD19EE"/>
    <w:rsid w:val="00FD2155"/>
    <w:rsid w:val="00FD219D"/>
    <w:rsid w:val="00FD2519"/>
    <w:rsid w:val="00FD26CD"/>
    <w:rsid w:val="00FD2737"/>
    <w:rsid w:val="00FD2FD5"/>
    <w:rsid w:val="00FD3529"/>
    <w:rsid w:val="00FD37A6"/>
    <w:rsid w:val="00FD38FF"/>
    <w:rsid w:val="00FD3AF5"/>
    <w:rsid w:val="00FD3B22"/>
    <w:rsid w:val="00FD3B40"/>
    <w:rsid w:val="00FD3DAE"/>
    <w:rsid w:val="00FD3DDA"/>
    <w:rsid w:val="00FD3E58"/>
    <w:rsid w:val="00FD4076"/>
    <w:rsid w:val="00FD408A"/>
    <w:rsid w:val="00FD47F9"/>
    <w:rsid w:val="00FD48DA"/>
    <w:rsid w:val="00FD48EB"/>
    <w:rsid w:val="00FD4B48"/>
    <w:rsid w:val="00FD4CB0"/>
    <w:rsid w:val="00FD51EE"/>
    <w:rsid w:val="00FD55FF"/>
    <w:rsid w:val="00FD5CC2"/>
    <w:rsid w:val="00FD61AF"/>
    <w:rsid w:val="00FD68C0"/>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F07"/>
    <w:rsid w:val="00FE35B1"/>
    <w:rsid w:val="00FE38CF"/>
    <w:rsid w:val="00FE3D34"/>
    <w:rsid w:val="00FE3ED2"/>
    <w:rsid w:val="00FE4389"/>
    <w:rsid w:val="00FE531D"/>
    <w:rsid w:val="00FE577A"/>
    <w:rsid w:val="00FE5E96"/>
    <w:rsid w:val="00FE5F27"/>
    <w:rsid w:val="00FE6B3A"/>
    <w:rsid w:val="00FE6C33"/>
    <w:rsid w:val="00FE6D6E"/>
    <w:rsid w:val="00FE70AE"/>
    <w:rsid w:val="00FE7607"/>
    <w:rsid w:val="00FE7D10"/>
    <w:rsid w:val="00FE7EE4"/>
    <w:rsid w:val="00FF0224"/>
    <w:rsid w:val="00FF028F"/>
    <w:rsid w:val="00FF0882"/>
    <w:rsid w:val="00FF0B78"/>
    <w:rsid w:val="00FF0BE6"/>
    <w:rsid w:val="00FF0DF5"/>
    <w:rsid w:val="00FF0F85"/>
    <w:rsid w:val="00FF1257"/>
    <w:rsid w:val="00FF1307"/>
    <w:rsid w:val="00FF16C6"/>
    <w:rsid w:val="00FF180F"/>
    <w:rsid w:val="00FF19FF"/>
    <w:rsid w:val="00FF1B18"/>
    <w:rsid w:val="00FF1C3F"/>
    <w:rsid w:val="00FF2055"/>
    <w:rsid w:val="00FF23B7"/>
    <w:rsid w:val="00FF23DF"/>
    <w:rsid w:val="00FF29B4"/>
    <w:rsid w:val="00FF3163"/>
    <w:rsid w:val="00FF326A"/>
    <w:rsid w:val="00FF343E"/>
    <w:rsid w:val="00FF3469"/>
    <w:rsid w:val="00FF35FF"/>
    <w:rsid w:val="00FF3629"/>
    <w:rsid w:val="00FF3895"/>
    <w:rsid w:val="00FF3E77"/>
    <w:rsid w:val="00FF4031"/>
    <w:rsid w:val="00FF43DF"/>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960"/>
    <w:rsid w:val="00FF7114"/>
    <w:rsid w:val="00FF7BCC"/>
    <w:rsid w:val="00FF7C2A"/>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83684786-3517-4057-8769-14C476401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74F1"/>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9"/>
    <w:uiPriority w:val="99"/>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0">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10"/>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
    <w:name w:val="Table Normal"/>
    <w:uiPriority w:val="99"/>
    <w:semiHidden/>
    <w:rsid w:val="00243BC5"/>
    <w:pPr>
      <w:spacing w:after="0"/>
    </w:pPr>
    <w:rPr>
      <w:rFonts w:eastAsia="Times New Roman"/>
      <w:lang w:eastAsia="zh-TW"/>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110</TotalTime>
  <Pages>18</Pages>
  <Words>8475</Words>
  <Characters>48310</Characters>
  <Application>Microsoft Office Word</Application>
  <DocSecurity>0</DocSecurity>
  <Lines>402</Lines>
  <Paragraphs>113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56672</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cp:lastModifiedBy>
  <cp:revision>4</cp:revision>
  <cp:lastPrinted>2019-01-31T12:19:00Z</cp:lastPrinted>
  <dcterms:created xsi:type="dcterms:W3CDTF">2021-11-05T09:47:00Z</dcterms:created>
  <dcterms:modified xsi:type="dcterms:W3CDTF">2021-11-05T12:03:00Z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